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4E831">
      <w:pPr>
        <w:shd w:val="clear" w:color="auto" w:fill="E2EBF7" w:themeFill="text2" w:themeFillTint="1A"/>
        <w:tabs>
          <w:tab w:val="left" w:pos="720"/>
        </w:tabs>
        <w:spacing w:after="0" w:line="240" w:lineRule="auto"/>
        <w:jc w:val="both"/>
        <w:rPr>
          <w:rFonts w:eastAsia="Times New Roman" w:cstheme="minorHAnsi"/>
          <w:b/>
          <w:bCs/>
          <w:sz w:val="24"/>
          <w:szCs w:val="24"/>
          <w:lang w:eastAsia="es-MX"/>
        </w:rPr>
      </w:pPr>
      <w:r>
        <w:rPr>
          <w:rFonts w:eastAsia="Times New Roman" w:cstheme="minorHAnsi"/>
          <w:b/>
          <w:bCs/>
          <w:sz w:val="24"/>
          <w:szCs w:val="24"/>
          <w:lang w:eastAsia="es-MX"/>
        </w:rPr>
        <w:t>Admisiones</w:t>
      </w:r>
    </w:p>
    <w:p w14:paraId="04FC69AF">
      <w:pPr>
        <w:shd w:val="clear" w:color="auto" w:fill="FFFFFF"/>
        <w:tabs>
          <w:tab w:val="left" w:pos="720"/>
        </w:tabs>
        <w:spacing w:after="0" w:line="240" w:lineRule="auto"/>
        <w:jc w:val="both"/>
        <w:rPr>
          <w:rFonts w:eastAsia="Times New Roman" w:cstheme="minorHAnsi"/>
          <w:b/>
          <w:bCs/>
          <w:sz w:val="24"/>
          <w:szCs w:val="24"/>
          <w:lang w:eastAsia="es-MX"/>
        </w:rPr>
      </w:pPr>
    </w:p>
    <w:p w14:paraId="626F15CB">
      <w:pPr>
        <w:spacing w:after="0" w:line="240" w:lineRule="auto"/>
        <w:jc w:val="both"/>
        <w:rPr>
          <w:rFonts w:cstheme="minorHAnsi"/>
          <w:sz w:val="24"/>
          <w:szCs w:val="24"/>
        </w:rPr>
      </w:pPr>
      <w:r>
        <w:rPr>
          <w:rFonts w:cstheme="minorHAnsi"/>
          <w:sz w:val="24"/>
          <w:szCs w:val="24"/>
        </w:rPr>
        <w:t xml:space="preserve">Bienvenidos al portal de registro de la Universidad Tecnológica de Bahía de Banderas, muchas gracias por tu interés en estudiar con nosotros. </w:t>
      </w:r>
    </w:p>
    <w:p w14:paraId="5AA407ED">
      <w:pPr>
        <w:spacing w:after="0" w:line="240" w:lineRule="auto"/>
        <w:jc w:val="both"/>
        <w:rPr>
          <w:rFonts w:cstheme="minorHAnsi"/>
          <w:sz w:val="24"/>
          <w:szCs w:val="24"/>
        </w:rPr>
      </w:pPr>
    </w:p>
    <w:p w14:paraId="03B5EA19">
      <w:pPr>
        <w:spacing w:after="0" w:line="240" w:lineRule="auto"/>
        <w:jc w:val="both"/>
        <w:rPr>
          <w:rFonts w:cstheme="minorHAnsi"/>
          <w:sz w:val="24"/>
          <w:szCs w:val="24"/>
        </w:rPr>
      </w:pPr>
      <w:r>
        <w:rPr>
          <w:rFonts w:hint="default" w:cstheme="minorHAnsi"/>
          <w:sz w:val="24"/>
          <w:szCs w:val="24"/>
          <w:lang w:val="es-MX"/>
        </w:rPr>
        <w:t>Para poder estudiar con nosotros te pedimos r</w:t>
      </w:r>
      <w:r>
        <w:rPr>
          <w:rFonts w:cstheme="minorHAnsi"/>
          <w:sz w:val="24"/>
          <w:szCs w:val="24"/>
        </w:rPr>
        <w:t>ealiza</w:t>
      </w:r>
      <w:r>
        <w:rPr>
          <w:rFonts w:hint="default" w:cstheme="minorHAnsi"/>
          <w:sz w:val="24"/>
          <w:szCs w:val="24"/>
          <w:lang w:val="es-MX"/>
        </w:rPr>
        <w:t>r</w:t>
      </w:r>
      <w:r>
        <w:rPr>
          <w:rFonts w:cstheme="minorHAnsi"/>
          <w:sz w:val="24"/>
          <w:szCs w:val="24"/>
        </w:rPr>
        <w:t xml:space="preserve"> tu registro en línea ingresando a </w:t>
      </w:r>
      <w:r>
        <w:fldChar w:fldCharType="begin"/>
      </w:r>
      <w:r>
        <w:instrText xml:space="preserve"> HYPERLINK "http://seed.utbb.edu.mx/preregistro/" </w:instrText>
      </w:r>
      <w:r>
        <w:fldChar w:fldCharType="separate"/>
      </w:r>
      <w:r>
        <w:rPr>
          <w:rStyle w:val="6"/>
          <w:rFonts w:cstheme="minorHAnsi"/>
          <w:sz w:val="24"/>
          <w:szCs w:val="24"/>
        </w:rPr>
        <w:t>http://seed.utbb.edu.mx/preregistro/</w:t>
      </w:r>
      <w:r>
        <w:rPr>
          <w:rStyle w:val="6"/>
          <w:rFonts w:cstheme="minorHAnsi"/>
          <w:sz w:val="24"/>
          <w:szCs w:val="24"/>
        </w:rPr>
        <w:fldChar w:fldCharType="end"/>
      </w:r>
      <w:r>
        <w:rPr>
          <w:rFonts w:cstheme="minorHAnsi"/>
          <w:sz w:val="24"/>
          <w:szCs w:val="24"/>
        </w:rPr>
        <w:t xml:space="preserve"> y </w:t>
      </w:r>
      <w:r>
        <w:rPr>
          <w:rFonts w:hint="default" w:cstheme="minorHAnsi"/>
          <w:sz w:val="24"/>
          <w:szCs w:val="24"/>
          <w:lang w:val="es-MX"/>
        </w:rPr>
        <w:t>te pedimos tener a</w:t>
      </w:r>
      <w:r>
        <w:rPr>
          <w:rFonts w:cstheme="minorHAnsi"/>
          <w:sz w:val="24"/>
          <w:szCs w:val="24"/>
        </w:rPr>
        <w:t xml:space="preserve"> la mano la siguiente documentación digital en formato PDF (peso máximo 2 MB), ya que deberás de subir tu archivo a la plataforma. </w:t>
      </w:r>
    </w:p>
    <w:p w14:paraId="61D1009D">
      <w:pPr>
        <w:spacing w:after="0" w:line="240" w:lineRule="auto"/>
        <w:jc w:val="both"/>
        <w:rPr>
          <w:rFonts w:cstheme="minorHAnsi"/>
          <w:sz w:val="24"/>
          <w:szCs w:val="24"/>
        </w:rPr>
      </w:pPr>
      <w:r>
        <w:rPr>
          <w:rFonts w:cstheme="minorHAnsi"/>
          <w:sz w:val="24"/>
          <w:szCs w:val="24"/>
        </w:rPr>
        <w:t>Es importante señalar, que debes escanear tus documentos por separado y tener listos cada documento en un archivo PDF.</w:t>
      </w:r>
    </w:p>
    <w:p w14:paraId="2A1167FE">
      <w:pPr>
        <w:pStyle w:val="12"/>
        <w:numPr>
          <w:ilvl w:val="0"/>
          <w:numId w:val="1"/>
        </w:numPr>
        <w:spacing w:after="0" w:line="240" w:lineRule="auto"/>
        <w:jc w:val="both"/>
        <w:rPr>
          <w:rFonts w:cstheme="minorHAnsi"/>
          <w:sz w:val="24"/>
          <w:szCs w:val="24"/>
        </w:rPr>
      </w:pPr>
      <w:r>
        <w:rPr>
          <w:rFonts w:cstheme="minorHAnsi"/>
          <w:sz w:val="24"/>
          <w:szCs w:val="24"/>
        </w:rPr>
        <w:t>Acta de nacimiento 2023 o 2024</w:t>
      </w:r>
    </w:p>
    <w:p w14:paraId="78CF56C2">
      <w:pPr>
        <w:pStyle w:val="12"/>
        <w:numPr>
          <w:ilvl w:val="0"/>
          <w:numId w:val="1"/>
        </w:numPr>
        <w:spacing w:after="0" w:line="240" w:lineRule="auto"/>
        <w:jc w:val="both"/>
        <w:rPr>
          <w:rFonts w:cstheme="minorHAnsi"/>
          <w:sz w:val="24"/>
          <w:szCs w:val="24"/>
        </w:rPr>
      </w:pPr>
      <w:r>
        <w:rPr>
          <w:rFonts w:cstheme="minorHAnsi"/>
          <w:sz w:val="24"/>
          <w:szCs w:val="24"/>
        </w:rPr>
        <w:t>Certificado de la preparatoria</w:t>
      </w:r>
    </w:p>
    <w:p w14:paraId="4540485D">
      <w:pPr>
        <w:pStyle w:val="12"/>
        <w:numPr>
          <w:ilvl w:val="0"/>
          <w:numId w:val="1"/>
        </w:numPr>
        <w:spacing w:after="0" w:line="240" w:lineRule="auto"/>
        <w:jc w:val="both"/>
        <w:rPr>
          <w:rFonts w:cstheme="minorHAnsi"/>
          <w:sz w:val="24"/>
          <w:szCs w:val="24"/>
        </w:rPr>
      </w:pPr>
      <w:r>
        <w:rPr>
          <w:rFonts w:cstheme="minorHAnsi"/>
          <w:sz w:val="24"/>
          <w:szCs w:val="24"/>
        </w:rPr>
        <w:t xml:space="preserve">CURP </w:t>
      </w:r>
    </w:p>
    <w:p w14:paraId="4E24E33D">
      <w:pPr>
        <w:shd w:val="clear" w:color="auto" w:fill="FFFFFF"/>
        <w:tabs>
          <w:tab w:val="left" w:pos="720"/>
        </w:tabs>
        <w:spacing w:after="0" w:line="240" w:lineRule="auto"/>
        <w:jc w:val="both"/>
        <w:rPr>
          <w:rFonts w:eastAsia="Times New Roman" w:cstheme="minorHAnsi"/>
          <w:sz w:val="24"/>
          <w:szCs w:val="24"/>
          <w:lang w:eastAsia="es-MX"/>
        </w:rPr>
      </w:pPr>
    </w:p>
    <w:p w14:paraId="782E71A0">
      <w:pPr>
        <w:shd w:val="clear" w:color="auto" w:fill="FFFFFF"/>
        <w:tabs>
          <w:tab w:val="left" w:pos="720"/>
        </w:tabs>
        <w:spacing w:after="0" w:line="240" w:lineRule="auto"/>
        <w:jc w:val="both"/>
        <w:rPr>
          <w:rFonts w:eastAsia="Times New Roman" w:cstheme="minorHAnsi"/>
          <w:sz w:val="24"/>
          <w:szCs w:val="24"/>
          <w:lang w:eastAsia="es-MX"/>
        </w:rPr>
      </w:pPr>
      <w:r>
        <w:rPr>
          <w:rFonts w:eastAsia="Times New Roman" w:cstheme="minorHAnsi"/>
          <w:sz w:val="24"/>
          <w:szCs w:val="24"/>
          <w:lang w:eastAsia="es-MX"/>
        </w:rPr>
        <w:t>Al finalizar tu registro, el sistema te emitirá un comprobante con tu número de folio, la referencia de pago para que asistas al banco a pagar tu examen y las indicaciones para el mismo.</w:t>
      </w:r>
    </w:p>
    <w:p w14:paraId="28C9F87E">
      <w:pPr>
        <w:shd w:val="clear" w:color="auto" w:fill="FFFFFF"/>
        <w:tabs>
          <w:tab w:val="left" w:pos="720"/>
        </w:tabs>
        <w:spacing w:after="0" w:line="240" w:lineRule="auto"/>
        <w:jc w:val="both"/>
        <w:rPr>
          <w:rFonts w:eastAsia="Times New Roman" w:cstheme="minorHAnsi"/>
          <w:sz w:val="24"/>
          <w:szCs w:val="24"/>
          <w:lang w:eastAsia="es-MX"/>
        </w:rPr>
      </w:pPr>
    </w:p>
    <w:p w14:paraId="674ECCDE">
      <w:pPr>
        <w:shd w:val="clear" w:color="auto" w:fill="FFFFFF"/>
        <w:tabs>
          <w:tab w:val="left" w:pos="720"/>
        </w:tabs>
        <w:spacing w:after="0" w:line="240" w:lineRule="auto"/>
        <w:jc w:val="both"/>
        <w:rPr>
          <w:rFonts w:eastAsia="Times New Roman" w:cstheme="minorHAnsi"/>
          <w:sz w:val="24"/>
          <w:szCs w:val="24"/>
          <w:lang w:eastAsia="es-MX"/>
        </w:rPr>
      </w:pPr>
      <w:r>
        <w:rPr>
          <w:rFonts w:eastAsia="Times New Roman" w:cstheme="minorHAnsi"/>
          <w:sz w:val="24"/>
          <w:szCs w:val="24"/>
          <w:lang w:eastAsia="es-MX"/>
        </w:rPr>
        <w:t>Nuestro examen de admisión es en línea, por lo cual podrás realizarlo desde la comodidad de tu hogar.</w:t>
      </w:r>
    </w:p>
    <w:p w14:paraId="55164B58">
      <w:pPr>
        <w:shd w:val="clear" w:color="auto" w:fill="FFFFFF"/>
        <w:tabs>
          <w:tab w:val="left" w:pos="720"/>
        </w:tabs>
        <w:spacing w:after="0" w:line="240" w:lineRule="auto"/>
        <w:jc w:val="both"/>
        <w:rPr>
          <w:rFonts w:eastAsia="Times New Roman" w:cstheme="minorHAnsi"/>
          <w:sz w:val="24"/>
          <w:szCs w:val="24"/>
          <w:lang w:eastAsia="es-MX"/>
        </w:rPr>
      </w:pPr>
    </w:p>
    <w:p w14:paraId="535561FC">
      <w:pPr>
        <w:shd w:val="clear" w:color="auto" w:fill="FFFFFF"/>
        <w:tabs>
          <w:tab w:val="left" w:pos="720"/>
        </w:tabs>
        <w:spacing w:after="0" w:line="240" w:lineRule="auto"/>
        <w:jc w:val="both"/>
        <w:rPr>
          <w:rFonts w:eastAsia="Times New Roman" w:cstheme="minorHAnsi"/>
          <w:sz w:val="24"/>
          <w:szCs w:val="24"/>
          <w:lang w:eastAsia="es-MX"/>
        </w:rPr>
      </w:pPr>
      <w:r>
        <w:rPr>
          <w:rFonts w:eastAsia="Times New Roman" w:cstheme="minorHAnsi"/>
          <w:b/>
          <w:bCs/>
          <w:sz w:val="24"/>
          <w:szCs w:val="24"/>
          <w:lang w:eastAsia="es-MX"/>
        </w:rPr>
        <w:t xml:space="preserve">Fecha del examen: </w:t>
      </w:r>
      <w:r>
        <w:rPr>
          <w:rFonts w:eastAsia="Times New Roman" w:cstheme="minorHAnsi"/>
          <w:sz w:val="24"/>
          <w:szCs w:val="24"/>
          <w:lang w:eastAsia="es-MX"/>
        </w:rPr>
        <w:t>17 de agosto</w:t>
      </w:r>
    </w:p>
    <w:p w14:paraId="0D9CD36C">
      <w:pPr>
        <w:shd w:val="clear" w:color="auto" w:fill="FFFFFF"/>
        <w:tabs>
          <w:tab w:val="left" w:pos="720"/>
        </w:tabs>
        <w:spacing w:after="0" w:line="240" w:lineRule="auto"/>
        <w:jc w:val="both"/>
        <w:rPr>
          <w:rFonts w:eastAsia="Times New Roman" w:cstheme="minorHAnsi"/>
          <w:sz w:val="24"/>
          <w:szCs w:val="24"/>
          <w:lang w:eastAsia="es-MX"/>
        </w:rPr>
      </w:pPr>
    </w:p>
    <w:p w14:paraId="227FA3C6">
      <w:pPr>
        <w:shd w:val="clear" w:color="auto" w:fill="FFFFFF"/>
        <w:tabs>
          <w:tab w:val="left" w:pos="720"/>
        </w:tabs>
        <w:spacing w:after="0" w:line="240" w:lineRule="auto"/>
        <w:jc w:val="both"/>
        <w:rPr>
          <w:rFonts w:eastAsia="Times New Roman" w:cstheme="minorHAnsi"/>
          <w:sz w:val="24"/>
          <w:szCs w:val="24"/>
          <w:lang w:eastAsia="es-MX"/>
        </w:rPr>
      </w:pPr>
    </w:p>
    <w:p w14:paraId="2A75E232">
      <w:pPr>
        <w:spacing w:after="0" w:line="240" w:lineRule="auto"/>
        <w:jc w:val="both"/>
        <w:rPr>
          <w:b/>
          <w:bCs/>
          <w:sz w:val="24"/>
          <w:szCs w:val="24"/>
        </w:rPr>
      </w:pPr>
      <w:r>
        <w:rPr>
          <w:b/>
          <w:bCs/>
          <w:sz w:val="24"/>
          <w:szCs w:val="24"/>
        </w:rPr>
        <w:t>Contacto</w:t>
      </w:r>
    </w:p>
    <w:p w14:paraId="6F9C480E">
      <w:pPr>
        <w:spacing w:after="0" w:line="240" w:lineRule="auto"/>
        <w:jc w:val="both"/>
        <w:rPr>
          <w:rFonts w:hint="default"/>
          <w:sz w:val="24"/>
          <w:szCs w:val="24"/>
          <w:lang w:val="es-MX"/>
        </w:rPr>
      </w:pPr>
      <w:r>
        <w:rPr>
          <w:rFonts w:hint="default"/>
          <w:sz w:val="24"/>
          <w:szCs w:val="24"/>
          <w:lang w:val="es-MX"/>
        </w:rPr>
        <w:t>Servicios Escolares</w:t>
      </w:r>
    </w:p>
    <w:p w14:paraId="32A79738">
      <w:pPr>
        <w:spacing w:after="0" w:line="240" w:lineRule="auto"/>
        <w:jc w:val="both"/>
        <w:rPr>
          <w:rFonts w:hint="default"/>
          <w:sz w:val="24"/>
          <w:szCs w:val="24"/>
          <w:lang w:val="es-MX"/>
        </w:rPr>
      </w:pPr>
      <w:bookmarkStart w:id="0" w:name="_GoBack"/>
      <w:bookmarkEnd w:id="0"/>
    </w:p>
    <w:p w14:paraId="598530CE">
      <w:pPr>
        <w:spacing w:after="0" w:line="240" w:lineRule="auto"/>
        <w:jc w:val="both"/>
        <w:rPr>
          <w:b/>
          <w:bCs/>
          <w:sz w:val="24"/>
          <w:szCs w:val="24"/>
        </w:rPr>
      </w:pPr>
      <w:r>
        <w:rPr>
          <w:b/>
          <w:bCs/>
          <w:sz w:val="24"/>
          <w:szCs w:val="24"/>
        </w:rPr>
        <w:t>Teléfono</w:t>
      </w:r>
    </w:p>
    <w:p w14:paraId="65AE2214">
      <w:pPr>
        <w:spacing w:after="0" w:line="240" w:lineRule="auto"/>
        <w:jc w:val="both"/>
        <w:rPr>
          <w:sz w:val="24"/>
          <w:szCs w:val="24"/>
        </w:rPr>
      </w:pPr>
      <w:r>
        <w:rPr>
          <w:sz w:val="24"/>
          <w:szCs w:val="24"/>
        </w:rPr>
        <w:t>(+52) 322 226 8300 Ext. 1502</w:t>
      </w:r>
    </w:p>
    <w:p w14:paraId="645E51E6">
      <w:pPr>
        <w:spacing w:after="0" w:line="240" w:lineRule="auto"/>
        <w:jc w:val="both"/>
        <w:rPr>
          <w:sz w:val="24"/>
          <w:szCs w:val="24"/>
        </w:rPr>
      </w:pPr>
    </w:p>
    <w:p w14:paraId="1178CF55">
      <w:pPr>
        <w:spacing w:after="0" w:line="240" w:lineRule="auto"/>
        <w:jc w:val="both"/>
        <w:rPr>
          <w:b/>
          <w:bCs/>
          <w:sz w:val="24"/>
          <w:szCs w:val="24"/>
        </w:rPr>
      </w:pPr>
      <w:r>
        <w:rPr>
          <w:b/>
          <w:bCs/>
          <w:sz w:val="24"/>
          <w:szCs w:val="24"/>
        </w:rPr>
        <w:t>Correo Institucional</w:t>
      </w:r>
    </w:p>
    <w:p w14:paraId="62B69D22">
      <w:pPr>
        <w:spacing w:after="0" w:line="240" w:lineRule="auto"/>
        <w:jc w:val="both"/>
        <w:rPr>
          <w:rFonts w:eastAsia="Times New Roman" w:cstheme="minorHAnsi"/>
          <w:sz w:val="24"/>
          <w:szCs w:val="24"/>
          <w:lang w:eastAsia="es-MX"/>
        </w:rPr>
      </w:pPr>
      <w:r>
        <w:fldChar w:fldCharType="begin"/>
      </w:r>
      <w:r>
        <w:instrText xml:space="preserve"> HYPERLINK "mailto:ingreso@utbb.edu.mx" </w:instrText>
      </w:r>
      <w:r>
        <w:fldChar w:fldCharType="separate"/>
      </w:r>
      <w:r>
        <w:rPr>
          <w:rStyle w:val="6"/>
          <w:sz w:val="24"/>
          <w:szCs w:val="24"/>
        </w:rPr>
        <w:t>ingreso@utbb.edu.mx</w:t>
      </w:r>
      <w:r>
        <w:rPr>
          <w:rStyle w:val="6"/>
          <w:sz w:val="24"/>
          <w:szCs w:val="24"/>
        </w:rPr>
        <w:fldChar w:fldCharType="end"/>
      </w:r>
      <w:r>
        <w:rPr>
          <w:sz w:val="24"/>
          <w:szCs w:val="24"/>
        </w:rPr>
        <w:t xml:space="preserve"> </w:t>
      </w:r>
      <w:r>
        <w:rPr>
          <w:rFonts w:eastAsia="Times New Roman" w:cstheme="minorHAnsi"/>
          <w:sz w:val="24"/>
          <w:szCs w:val="24"/>
          <w:lang w:eastAsia="es-MX"/>
        </w:rPr>
        <w:br w:type="page"/>
      </w:r>
    </w:p>
    <w:p w14:paraId="12B71678">
      <w:pPr>
        <w:shd w:val="clear" w:color="auto" w:fill="E2EBF7" w:themeFill="text2" w:themeFillTint="1A"/>
        <w:spacing w:after="0" w:line="240" w:lineRule="auto"/>
        <w:jc w:val="both"/>
        <w:rPr>
          <w:rFonts w:eastAsia="Times New Roman" w:cstheme="minorHAnsi"/>
          <w:sz w:val="24"/>
          <w:szCs w:val="24"/>
          <w:lang w:eastAsia="es-MX"/>
        </w:rPr>
      </w:pPr>
      <w:r>
        <w:rPr>
          <w:rFonts w:eastAsia="Times New Roman" w:cstheme="minorHAnsi"/>
          <w:b/>
          <w:bCs/>
          <w:sz w:val="24"/>
          <w:szCs w:val="24"/>
          <w:lang w:eastAsia="es-MX"/>
        </w:rPr>
        <w:t>Servicios Escolares</w:t>
      </w:r>
    </w:p>
    <w:p w14:paraId="14E5A967">
      <w:pPr>
        <w:shd w:val="clear" w:color="auto" w:fill="FFFFFF"/>
        <w:spacing w:after="0" w:line="240" w:lineRule="auto"/>
        <w:jc w:val="both"/>
        <w:rPr>
          <w:rFonts w:eastAsia="Times New Roman" w:cstheme="minorHAnsi"/>
          <w:sz w:val="24"/>
          <w:szCs w:val="24"/>
          <w:lang w:eastAsia="es-MX"/>
        </w:rPr>
      </w:pPr>
    </w:p>
    <w:p w14:paraId="49A0838C">
      <w:pPr>
        <w:shd w:val="clear" w:color="auto" w:fill="FFFFFF"/>
        <w:spacing w:after="0" w:line="240" w:lineRule="auto"/>
        <w:jc w:val="both"/>
        <w:rPr>
          <w:rFonts w:eastAsia="Times New Roman" w:cstheme="minorHAnsi"/>
          <w:sz w:val="24"/>
          <w:szCs w:val="24"/>
          <w:lang w:eastAsia="es-MX"/>
        </w:rPr>
      </w:pPr>
      <w:r>
        <w:rPr>
          <w:rFonts w:eastAsia="Times New Roman" w:cstheme="minorHAnsi"/>
          <w:sz w:val="24"/>
          <w:szCs w:val="24"/>
          <w:lang w:eastAsia="es-MX"/>
        </w:rPr>
        <w:t>La Subdirección de Servicios Escolares es la que se encarga de aplicar la reglamentación de la Universidad aplicables a su área de competencia en los procesos de inscripción, registro escolar, cumplimiento de planes de estudio, políticas de evaluación, titulación, becas, validaciones y equivalencias. </w:t>
      </w:r>
    </w:p>
    <w:p w14:paraId="2DE3755E">
      <w:pPr>
        <w:shd w:val="clear" w:color="auto" w:fill="FFFFFF"/>
        <w:spacing w:after="0" w:line="240" w:lineRule="auto"/>
        <w:jc w:val="both"/>
        <w:rPr>
          <w:rFonts w:eastAsia="Times New Roman" w:cstheme="minorHAnsi"/>
          <w:sz w:val="24"/>
          <w:szCs w:val="24"/>
          <w:lang w:eastAsia="es-MX"/>
        </w:rPr>
      </w:pPr>
    </w:p>
    <w:p w14:paraId="0A1A5305">
      <w:pPr>
        <w:shd w:val="clear" w:color="auto" w:fill="FFFFFF"/>
        <w:spacing w:after="0" w:line="240" w:lineRule="auto"/>
        <w:jc w:val="both"/>
        <w:outlineLvl w:val="2"/>
        <w:rPr>
          <w:rFonts w:eastAsia="Times New Roman" w:cstheme="minorHAnsi"/>
          <w:sz w:val="24"/>
          <w:szCs w:val="24"/>
          <w:lang w:eastAsia="es-MX"/>
        </w:rPr>
      </w:pPr>
      <w:r>
        <w:rPr>
          <w:rFonts w:eastAsia="Times New Roman" w:cstheme="minorHAnsi"/>
          <w:sz w:val="24"/>
          <w:szCs w:val="24"/>
          <w:lang w:eastAsia="es-MX"/>
        </w:rPr>
        <w:t>Servicios que ofrecemos:</w:t>
      </w:r>
    </w:p>
    <w:p w14:paraId="2EEF9F50">
      <w:pPr>
        <w:pStyle w:val="12"/>
        <w:numPr>
          <w:ilvl w:val="0"/>
          <w:numId w:val="1"/>
        </w:numPr>
        <w:spacing w:after="0" w:line="240" w:lineRule="auto"/>
        <w:jc w:val="both"/>
        <w:rPr>
          <w:rFonts w:cstheme="minorHAnsi"/>
          <w:sz w:val="24"/>
          <w:szCs w:val="24"/>
        </w:rPr>
      </w:pPr>
      <w:r>
        <w:rPr>
          <w:rFonts w:cstheme="minorHAnsi"/>
          <w:sz w:val="24"/>
          <w:szCs w:val="24"/>
        </w:rPr>
        <w:t>Examen de admisión</w:t>
      </w:r>
    </w:p>
    <w:p w14:paraId="39BF9841">
      <w:pPr>
        <w:pStyle w:val="12"/>
        <w:numPr>
          <w:ilvl w:val="0"/>
          <w:numId w:val="1"/>
        </w:numPr>
        <w:spacing w:after="0" w:line="240" w:lineRule="auto"/>
        <w:jc w:val="both"/>
        <w:rPr>
          <w:rFonts w:cstheme="minorHAnsi"/>
          <w:sz w:val="24"/>
          <w:szCs w:val="24"/>
        </w:rPr>
      </w:pPr>
      <w:r>
        <w:rPr>
          <w:rFonts w:cstheme="minorHAnsi"/>
          <w:sz w:val="24"/>
          <w:szCs w:val="24"/>
        </w:rPr>
        <w:t>Inscripciones</w:t>
      </w:r>
    </w:p>
    <w:p w14:paraId="0640C770">
      <w:pPr>
        <w:pStyle w:val="12"/>
        <w:numPr>
          <w:ilvl w:val="0"/>
          <w:numId w:val="1"/>
        </w:numPr>
        <w:spacing w:after="0" w:line="240" w:lineRule="auto"/>
        <w:jc w:val="both"/>
        <w:rPr>
          <w:rFonts w:cstheme="minorHAnsi"/>
          <w:sz w:val="24"/>
          <w:szCs w:val="24"/>
        </w:rPr>
      </w:pPr>
      <w:r>
        <w:rPr>
          <w:rFonts w:cstheme="minorHAnsi"/>
          <w:sz w:val="24"/>
          <w:szCs w:val="24"/>
        </w:rPr>
        <w:t>Re-inscripciones</w:t>
      </w:r>
    </w:p>
    <w:p w14:paraId="7E2FD4A6">
      <w:pPr>
        <w:pStyle w:val="12"/>
        <w:numPr>
          <w:ilvl w:val="0"/>
          <w:numId w:val="1"/>
        </w:numPr>
        <w:spacing w:after="0" w:line="240" w:lineRule="auto"/>
        <w:jc w:val="both"/>
        <w:rPr>
          <w:rFonts w:cstheme="minorHAnsi"/>
          <w:sz w:val="24"/>
          <w:szCs w:val="24"/>
        </w:rPr>
      </w:pPr>
      <w:r>
        <w:rPr>
          <w:rFonts w:cstheme="minorHAnsi"/>
          <w:sz w:val="24"/>
          <w:szCs w:val="24"/>
        </w:rPr>
        <w:t>Expedición de credenciales</w:t>
      </w:r>
    </w:p>
    <w:p w14:paraId="0BFDD0A8">
      <w:pPr>
        <w:pStyle w:val="12"/>
        <w:numPr>
          <w:ilvl w:val="0"/>
          <w:numId w:val="1"/>
        </w:numPr>
        <w:spacing w:after="0" w:line="240" w:lineRule="auto"/>
        <w:jc w:val="both"/>
        <w:rPr>
          <w:rFonts w:cstheme="minorHAnsi"/>
          <w:sz w:val="24"/>
          <w:szCs w:val="24"/>
        </w:rPr>
      </w:pPr>
      <w:r>
        <w:rPr>
          <w:rFonts w:cstheme="minorHAnsi"/>
          <w:sz w:val="24"/>
          <w:szCs w:val="24"/>
        </w:rPr>
        <w:t>Expedición de constancias de estudio con o sin calificaciones</w:t>
      </w:r>
    </w:p>
    <w:p w14:paraId="233A6352">
      <w:pPr>
        <w:pStyle w:val="12"/>
        <w:numPr>
          <w:ilvl w:val="0"/>
          <w:numId w:val="1"/>
        </w:numPr>
        <w:spacing w:after="0" w:line="240" w:lineRule="auto"/>
        <w:jc w:val="both"/>
        <w:rPr>
          <w:rFonts w:cstheme="minorHAnsi"/>
          <w:sz w:val="24"/>
          <w:szCs w:val="24"/>
        </w:rPr>
      </w:pPr>
      <w:r>
        <w:rPr>
          <w:rFonts w:cstheme="minorHAnsi"/>
          <w:sz w:val="24"/>
          <w:szCs w:val="24"/>
        </w:rPr>
        <w:t>Ingresos extemporáneos</w:t>
      </w:r>
    </w:p>
    <w:p w14:paraId="120113AA">
      <w:pPr>
        <w:pStyle w:val="12"/>
        <w:numPr>
          <w:ilvl w:val="0"/>
          <w:numId w:val="1"/>
        </w:numPr>
        <w:spacing w:after="0" w:line="240" w:lineRule="auto"/>
        <w:jc w:val="both"/>
        <w:rPr>
          <w:rFonts w:cstheme="minorHAnsi"/>
          <w:sz w:val="24"/>
          <w:szCs w:val="24"/>
        </w:rPr>
      </w:pPr>
      <w:r>
        <w:rPr>
          <w:rFonts w:cstheme="minorHAnsi"/>
          <w:sz w:val="24"/>
          <w:szCs w:val="24"/>
        </w:rPr>
        <w:t>Titulación</w:t>
      </w:r>
    </w:p>
    <w:p w14:paraId="4E5C1030">
      <w:pPr>
        <w:pStyle w:val="12"/>
        <w:numPr>
          <w:ilvl w:val="0"/>
          <w:numId w:val="1"/>
        </w:numPr>
        <w:spacing w:after="0" w:line="240" w:lineRule="auto"/>
        <w:jc w:val="both"/>
        <w:rPr>
          <w:rFonts w:cstheme="minorHAnsi"/>
          <w:sz w:val="24"/>
          <w:szCs w:val="24"/>
        </w:rPr>
      </w:pPr>
      <w:r>
        <w:rPr>
          <w:rFonts w:cstheme="minorHAnsi"/>
          <w:sz w:val="24"/>
          <w:szCs w:val="24"/>
        </w:rPr>
        <w:t>Becas</w:t>
      </w:r>
    </w:p>
    <w:p w14:paraId="3CE5DA74">
      <w:pPr>
        <w:shd w:val="clear" w:color="auto" w:fill="FFFFFF"/>
        <w:tabs>
          <w:tab w:val="left" w:pos="720"/>
        </w:tabs>
        <w:spacing w:after="0" w:line="240" w:lineRule="auto"/>
        <w:jc w:val="both"/>
        <w:rPr>
          <w:rFonts w:eastAsia="Times New Roman" w:cstheme="minorHAnsi"/>
          <w:sz w:val="24"/>
          <w:szCs w:val="24"/>
          <w:lang w:eastAsia="es-MX"/>
        </w:rPr>
      </w:pPr>
    </w:p>
    <w:p w14:paraId="58FA65E3">
      <w:pPr>
        <w:spacing w:after="0" w:line="240" w:lineRule="auto"/>
        <w:jc w:val="both"/>
        <w:rPr>
          <w:rFonts w:eastAsia="Times New Roman" w:cstheme="minorHAnsi"/>
          <w:b/>
          <w:bCs/>
          <w:sz w:val="24"/>
          <w:szCs w:val="24"/>
          <w:lang w:eastAsia="es-MX"/>
        </w:rPr>
      </w:pPr>
    </w:p>
    <w:p w14:paraId="192395D3">
      <w:pPr>
        <w:spacing w:after="0" w:line="240" w:lineRule="auto"/>
        <w:jc w:val="both"/>
        <w:rPr>
          <w:b/>
          <w:bCs/>
          <w:sz w:val="24"/>
          <w:szCs w:val="24"/>
        </w:rPr>
      </w:pPr>
      <w:r>
        <w:rPr>
          <w:b/>
          <w:bCs/>
          <w:sz w:val="24"/>
          <w:szCs w:val="24"/>
        </w:rPr>
        <w:t>Contacto</w:t>
      </w:r>
    </w:p>
    <w:p w14:paraId="053789C3">
      <w:pPr>
        <w:spacing w:after="0" w:line="240" w:lineRule="auto"/>
        <w:jc w:val="both"/>
        <w:rPr>
          <w:sz w:val="24"/>
          <w:szCs w:val="24"/>
        </w:rPr>
      </w:pPr>
      <w:r>
        <w:rPr>
          <w:sz w:val="24"/>
          <w:szCs w:val="24"/>
        </w:rPr>
        <w:t>Edificio de Biblioteca</w:t>
      </w:r>
    </w:p>
    <w:p w14:paraId="3EACA39B">
      <w:pPr>
        <w:spacing w:after="0" w:line="240" w:lineRule="auto"/>
        <w:jc w:val="both"/>
        <w:rPr>
          <w:sz w:val="24"/>
          <w:szCs w:val="24"/>
        </w:rPr>
      </w:pPr>
    </w:p>
    <w:p w14:paraId="000D39C5">
      <w:pPr>
        <w:spacing w:after="0" w:line="240" w:lineRule="auto"/>
        <w:jc w:val="both"/>
        <w:rPr>
          <w:b/>
          <w:bCs/>
          <w:sz w:val="24"/>
          <w:szCs w:val="24"/>
        </w:rPr>
      </w:pPr>
      <w:r>
        <w:rPr>
          <w:b/>
          <w:bCs/>
          <w:sz w:val="24"/>
          <w:szCs w:val="24"/>
        </w:rPr>
        <w:t>Teléfono</w:t>
      </w:r>
    </w:p>
    <w:p w14:paraId="166DE07C">
      <w:pPr>
        <w:spacing w:after="0" w:line="240" w:lineRule="auto"/>
        <w:jc w:val="both"/>
        <w:rPr>
          <w:sz w:val="24"/>
          <w:szCs w:val="24"/>
        </w:rPr>
      </w:pPr>
      <w:r>
        <w:rPr>
          <w:sz w:val="24"/>
          <w:szCs w:val="24"/>
        </w:rPr>
        <w:t>(+52) 322 226 8300 Ext. 1502</w:t>
      </w:r>
    </w:p>
    <w:p w14:paraId="1049A515">
      <w:pPr>
        <w:spacing w:after="0" w:line="240" w:lineRule="auto"/>
        <w:jc w:val="both"/>
        <w:rPr>
          <w:sz w:val="24"/>
          <w:szCs w:val="24"/>
        </w:rPr>
      </w:pPr>
    </w:p>
    <w:p w14:paraId="744EC1F4">
      <w:pPr>
        <w:spacing w:after="0" w:line="240" w:lineRule="auto"/>
        <w:jc w:val="both"/>
        <w:rPr>
          <w:b/>
          <w:bCs/>
          <w:sz w:val="24"/>
          <w:szCs w:val="24"/>
        </w:rPr>
      </w:pPr>
      <w:r>
        <w:rPr>
          <w:b/>
          <w:bCs/>
          <w:sz w:val="24"/>
          <w:szCs w:val="24"/>
        </w:rPr>
        <w:t>Correo Institucional</w:t>
      </w:r>
    </w:p>
    <w:p w14:paraId="0C73A58C">
      <w:pPr>
        <w:spacing w:after="0" w:line="240" w:lineRule="auto"/>
        <w:jc w:val="both"/>
        <w:rPr>
          <w:sz w:val="24"/>
          <w:szCs w:val="24"/>
        </w:rPr>
      </w:pPr>
      <w:r>
        <w:fldChar w:fldCharType="begin"/>
      </w:r>
      <w:r>
        <w:instrText xml:space="preserve"> HYPERLINK "mailto:atencion-alumnos@utbb.edu.mx" </w:instrText>
      </w:r>
      <w:r>
        <w:fldChar w:fldCharType="separate"/>
      </w:r>
      <w:r>
        <w:rPr>
          <w:rStyle w:val="6"/>
          <w:sz w:val="24"/>
          <w:szCs w:val="24"/>
        </w:rPr>
        <w:t>atencion-alumnos@utbb.edu.mx</w:t>
      </w:r>
      <w:r>
        <w:rPr>
          <w:rStyle w:val="6"/>
          <w:sz w:val="24"/>
          <w:szCs w:val="24"/>
        </w:rPr>
        <w:fldChar w:fldCharType="end"/>
      </w:r>
    </w:p>
    <w:p w14:paraId="4BA2AF85">
      <w:pPr>
        <w:spacing w:after="0" w:line="240" w:lineRule="auto"/>
        <w:jc w:val="both"/>
        <w:rPr>
          <w:rFonts w:eastAsia="Times New Roman" w:cstheme="minorHAnsi"/>
          <w:b/>
          <w:bCs/>
          <w:sz w:val="24"/>
          <w:szCs w:val="24"/>
          <w:lang w:eastAsia="es-MX"/>
        </w:rPr>
      </w:pPr>
      <w:r>
        <w:rPr>
          <w:rFonts w:eastAsia="Times New Roman" w:cstheme="minorHAnsi"/>
          <w:b/>
          <w:bCs/>
          <w:sz w:val="24"/>
          <w:szCs w:val="24"/>
          <w:lang w:eastAsia="es-MX"/>
        </w:rPr>
        <w:br w:type="page"/>
      </w:r>
    </w:p>
    <w:p w14:paraId="3B345BFB">
      <w:pPr>
        <w:shd w:val="clear" w:color="auto" w:fill="E2EBF7" w:themeFill="text2" w:themeFillTint="1A"/>
        <w:spacing w:after="0" w:line="240" w:lineRule="auto"/>
        <w:jc w:val="both"/>
        <w:rPr>
          <w:rFonts w:eastAsia="Times New Roman" w:cstheme="minorHAnsi"/>
          <w:b/>
          <w:bCs/>
          <w:sz w:val="24"/>
          <w:szCs w:val="24"/>
          <w:lang w:eastAsia="es-MX"/>
        </w:rPr>
      </w:pPr>
      <w:r>
        <w:rPr>
          <w:rFonts w:eastAsia="Times New Roman" w:cstheme="minorHAnsi"/>
          <w:b/>
          <w:bCs/>
          <w:sz w:val="24"/>
          <w:szCs w:val="24"/>
          <w:lang w:eastAsia="es-MX"/>
        </w:rPr>
        <w:t>Becas</w:t>
      </w:r>
    </w:p>
    <w:p w14:paraId="62B97DC7">
      <w:pPr>
        <w:shd w:val="clear" w:color="auto" w:fill="FFFFFF"/>
        <w:spacing w:after="0" w:line="240" w:lineRule="auto"/>
        <w:jc w:val="both"/>
        <w:outlineLvl w:val="2"/>
        <w:rPr>
          <w:rFonts w:eastAsia="Times New Roman" w:cstheme="minorHAnsi"/>
          <w:bCs/>
          <w:sz w:val="24"/>
          <w:szCs w:val="24"/>
          <w:lang w:eastAsia="es-MX"/>
        </w:rPr>
      </w:pPr>
    </w:p>
    <w:p w14:paraId="011B3415">
      <w:pPr>
        <w:shd w:val="clear" w:color="auto" w:fill="FFFFFF"/>
        <w:spacing w:after="0" w:line="240" w:lineRule="auto"/>
        <w:jc w:val="both"/>
        <w:outlineLvl w:val="2"/>
        <w:rPr>
          <w:rFonts w:eastAsia="Times New Roman" w:cstheme="minorHAnsi"/>
          <w:bCs/>
          <w:sz w:val="24"/>
          <w:szCs w:val="24"/>
          <w:lang w:eastAsia="es-MX"/>
        </w:rPr>
      </w:pPr>
      <w:r>
        <w:rPr>
          <w:rFonts w:eastAsia="Times New Roman" w:cstheme="minorHAnsi"/>
          <w:bCs/>
          <w:sz w:val="24"/>
          <w:szCs w:val="24"/>
          <w:lang w:eastAsia="es-MX"/>
        </w:rPr>
        <w:t>La Universidad Tecnológica de Bahía de Banderas, pensando siempre en sus alumnos ofrece diferentes programas de becas, ya sea federales o institucionales, a los cuales, los alumnos tienen acceso, cumpliendo con los requisitos de cada convocatoria.</w:t>
      </w:r>
    </w:p>
    <w:p w14:paraId="0BA9B59E">
      <w:pPr>
        <w:shd w:val="clear" w:color="auto" w:fill="FFFFFF"/>
        <w:spacing w:after="0" w:line="240" w:lineRule="auto"/>
        <w:jc w:val="both"/>
        <w:outlineLvl w:val="2"/>
        <w:rPr>
          <w:rFonts w:eastAsia="Times New Roman" w:cstheme="minorHAnsi"/>
          <w:bCs/>
          <w:sz w:val="24"/>
          <w:szCs w:val="24"/>
          <w:lang w:eastAsia="es-MX"/>
        </w:rPr>
      </w:pPr>
    </w:p>
    <w:p w14:paraId="08A9136B">
      <w:pPr>
        <w:shd w:val="clear" w:color="auto" w:fill="FFFFFF"/>
        <w:spacing w:after="0" w:line="240" w:lineRule="auto"/>
        <w:jc w:val="both"/>
        <w:outlineLvl w:val="2"/>
        <w:rPr>
          <w:rFonts w:eastAsia="Times New Roman" w:cstheme="minorHAnsi"/>
          <w:b/>
          <w:bCs/>
          <w:sz w:val="24"/>
          <w:szCs w:val="24"/>
          <w:lang w:eastAsia="es-MX"/>
        </w:rPr>
      </w:pPr>
      <w:r>
        <w:rPr>
          <w:rFonts w:eastAsia="Times New Roman" w:cstheme="minorHAnsi"/>
          <w:b/>
          <w:bCs/>
          <w:sz w:val="24"/>
          <w:szCs w:val="24"/>
          <w:lang w:eastAsia="es-MX"/>
        </w:rPr>
        <w:t>Tipos de Becas:</w:t>
      </w:r>
    </w:p>
    <w:p w14:paraId="595AA482">
      <w:pPr>
        <w:shd w:val="clear" w:color="auto" w:fill="FFFFFF"/>
        <w:spacing w:after="0" w:line="240" w:lineRule="auto"/>
        <w:jc w:val="both"/>
        <w:outlineLvl w:val="2"/>
        <w:rPr>
          <w:rFonts w:eastAsia="Times New Roman" w:cstheme="minorHAnsi"/>
          <w:b/>
          <w:bCs/>
          <w:sz w:val="24"/>
          <w:szCs w:val="24"/>
          <w:lang w:eastAsia="es-MX"/>
        </w:rPr>
      </w:pPr>
    </w:p>
    <w:p w14:paraId="0565ED01">
      <w:pPr>
        <w:shd w:val="clear" w:color="auto" w:fill="FFFFFF"/>
        <w:spacing w:after="0" w:line="240" w:lineRule="auto"/>
        <w:jc w:val="both"/>
        <w:rPr>
          <w:rFonts w:eastAsia="Times New Roman" w:cstheme="minorHAnsi"/>
          <w:bCs/>
          <w:sz w:val="24"/>
          <w:szCs w:val="24"/>
          <w:lang w:eastAsia="es-MX"/>
        </w:rPr>
      </w:pPr>
      <w:r>
        <w:rPr>
          <w:rFonts w:eastAsia="Times New Roman" w:cstheme="minorHAnsi"/>
          <w:b/>
          <w:sz w:val="24"/>
          <w:szCs w:val="24"/>
          <w:lang w:eastAsia="es-MX"/>
        </w:rPr>
        <w:t>Becas Institucionales</w:t>
      </w:r>
      <w:r>
        <w:rPr>
          <w:rFonts w:eastAsia="Times New Roman" w:cstheme="minorHAnsi"/>
          <w:bCs/>
          <w:sz w:val="24"/>
          <w:szCs w:val="24"/>
          <w:lang w:eastAsia="es-MX"/>
        </w:rPr>
        <w:t>: Son becas otorgadas por la UTBB a los alumnos regulares a partir de 2do. Cuatrimestre, y se otorgan a través de convocatoria cuatrimestralmente reflejándose como descuentos en la colegiatura.</w:t>
      </w:r>
    </w:p>
    <w:p w14:paraId="3241EC06">
      <w:pPr>
        <w:shd w:val="clear" w:color="auto" w:fill="FFFFFF"/>
        <w:spacing w:after="0" w:line="240" w:lineRule="auto"/>
        <w:jc w:val="both"/>
        <w:rPr>
          <w:rFonts w:eastAsia="Times New Roman" w:cstheme="minorHAnsi"/>
          <w:bCs/>
          <w:sz w:val="24"/>
          <w:szCs w:val="24"/>
          <w:lang w:eastAsia="es-MX"/>
        </w:rPr>
      </w:pPr>
    </w:p>
    <w:p w14:paraId="26085F8C">
      <w:pPr>
        <w:shd w:val="clear" w:color="auto" w:fill="FFFFFF"/>
        <w:spacing w:after="0" w:line="240" w:lineRule="auto"/>
        <w:jc w:val="both"/>
        <w:rPr>
          <w:rFonts w:eastAsia="Times New Roman" w:cstheme="minorHAnsi"/>
          <w:bCs/>
          <w:sz w:val="24"/>
          <w:szCs w:val="24"/>
          <w:lang w:eastAsia="es-MX"/>
        </w:rPr>
      </w:pPr>
      <w:r>
        <w:rPr>
          <w:rFonts w:eastAsia="Times New Roman" w:cstheme="minorHAnsi"/>
          <w:bCs/>
          <w:sz w:val="24"/>
          <w:szCs w:val="24"/>
          <w:lang w:eastAsia="es-MX"/>
        </w:rPr>
        <w:t>Los tipos de Becas son:</w:t>
      </w:r>
    </w:p>
    <w:p w14:paraId="2A464EA2">
      <w:pPr>
        <w:pStyle w:val="12"/>
        <w:numPr>
          <w:ilvl w:val="0"/>
          <w:numId w:val="1"/>
        </w:numPr>
        <w:spacing w:after="0" w:line="240" w:lineRule="auto"/>
        <w:jc w:val="both"/>
        <w:rPr>
          <w:rFonts w:cstheme="minorHAnsi"/>
          <w:sz w:val="24"/>
          <w:szCs w:val="24"/>
        </w:rPr>
      </w:pPr>
      <w:r>
        <w:rPr>
          <w:rFonts w:cstheme="minorHAnsi"/>
          <w:b/>
          <w:bCs/>
          <w:sz w:val="24"/>
          <w:szCs w:val="24"/>
        </w:rPr>
        <w:t xml:space="preserve">Académica: </w:t>
      </w:r>
      <w:r>
        <w:rPr>
          <w:rFonts w:cstheme="minorHAnsi"/>
          <w:sz w:val="24"/>
          <w:szCs w:val="24"/>
        </w:rPr>
        <w:t>Es aquella que la Universidad otorga a los alumnos con un buen aprovechamiento escolar</w:t>
      </w:r>
    </w:p>
    <w:p w14:paraId="66436F58">
      <w:pPr>
        <w:pStyle w:val="12"/>
        <w:numPr>
          <w:ilvl w:val="0"/>
          <w:numId w:val="1"/>
        </w:numPr>
        <w:spacing w:after="0" w:line="240" w:lineRule="auto"/>
        <w:jc w:val="both"/>
        <w:rPr>
          <w:rFonts w:cstheme="minorHAnsi"/>
          <w:sz w:val="24"/>
          <w:szCs w:val="24"/>
        </w:rPr>
      </w:pPr>
      <w:r>
        <w:rPr>
          <w:rFonts w:cstheme="minorHAnsi"/>
          <w:b/>
          <w:bCs/>
          <w:sz w:val="24"/>
          <w:szCs w:val="24"/>
        </w:rPr>
        <w:t xml:space="preserve">Socioeconómica: </w:t>
      </w:r>
      <w:r>
        <w:rPr>
          <w:rFonts w:cstheme="minorHAnsi"/>
          <w:sz w:val="24"/>
          <w:szCs w:val="24"/>
        </w:rPr>
        <w:t>Es aquella que la Universidad otorga a aquellos alumnos que se encuentran en una condición vulnerable.</w:t>
      </w:r>
    </w:p>
    <w:p w14:paraId="441382A6">
      <w:pPr>
        <w:pStyle w:val="12"/>
        <w:numPr>
          <w:ilvl w:val="0"/>
          <w:numId w:val="1"/>
        </w:numPr>
        <w:spacing w:after="0" w:line="240" w:lineRule="auto"/>
        <w:jc w:val="both"/>
        <w:rPr>
          <w:rFonts w:cstheme="minorHAnsi"/>
          <w:sz w:val="24"/>
          <w:szCs w:val="24"/>
        </w:rPr>
      </w:pPr>
      <w:r>
        <w:rPr>
          <w:rFonts w:cstheme="minorHAnsi"/>
          <w:b/>
          <w:bCs/>
          <w:sz w:val="24"/>
          <w:szCs w:val="24"/>
        </w:rPr>
        <w:t xml:space="preserve">Apoyo Extracurricular: </w:t>
      </w:r>
      <w:r>
        <w:rPr>
          <w:rFonts w:cstheme="minorHAnsi"/>
          <w:sz w:val="24"/>
          <w:szCs w:val="24"/>
        </w:rPr>
        <w:t>Es aquella que la Universidad otorga a los alumnos que hayan participado y sobresalido en alguna de las actividades extracurriculares que se organizan en la Institución, ya sea individual o de conjunto</w:t>
      </w:r>
    </w:p>
    <w:p w14:paraId="3B87E190">
      <w:pPr>
        <w:pStyle w:val="12"/>
        <w:numPr>
          <w:ilvl w:val="0"/>
          <w:numId w:val="1"/>
        </w:numPr>
        <w:spacing w:after="0" w:line="240" w:lineRule="auto"/>
        <w:jc w:val="both"/>
        <w:rPr>
          <w:rFonts w:cstheme="minorHAnsi"/>
          <w:sz w:val="24"/>
          <w:szCs w:val="24"/>
        </w:rPr>
      </w:pPr>
      <w:r>
        <w:rPr>
          <w:rFonts w:cstheme="minorHAnsi"/>
          <w:b/>
          <w:bCs/>
          <w:sz w:val="24"/>
          <w:szCs w:val="24"/>
        </w:rPr>
        <w:t xml:space="preserve">Alimenticia: </w:t>
      </w:r>
      <w:r>
        <w:rPr>
          <w:rFonts w:cstheme="minorHAnsi"/>
          <w:sz w:val="24"/>
          <w:szCs w:val="24"/>
        </w:rPr>
        <w:t>Es aquella en la que se da un alimento y bebida diaria en la cafetería de la propia Universidad.</w:t>
      </w:r>
    </w:p>
    <w:p w14:paraId="66E5212F">
      <w:pPr>
        <w:shd w:val="clear" w:color="auto" w:fill="FFFFFF"/>
        <w:spacing w:after="0" w:line="240" w:lineRule="auto"/>
        <w:jc w:val="both"/>
        <w:rPr>
          <w:rFonts w:eastAsia="Times New Roman" w:cstheme="minorHAnsi"/>
          <w:sz w:val="24"/>
          <w:szCs w:val="24"/>
          <w:lang w:eastAsia="es-MX"/>
        </w:rPr>
      </w:pPr>
    </w:p>
    <w:p w14:paraId="7F36FA09">
      <w:pPr>
        <w:shd w:val="clear" w:color="auto" w:fill="FFFFFF"/>
        <w:spacing w:after="0" w:line="240" w:lineRule="auto"/>
        <w:jc w:val="both"/>
        <w:rPr>
          <w:rFonts w:eastAsia="Segoe UI" w:cstheme="minorHAnsi"/>
          <w:sz w:val="24"/>
          <w:szCs w:val="24"/>
          <w:shd w:val="clear" w:color="auto" w:fill="FFFFFF"/>
        </w:rPr>
      </w:pPr>
      <w:r>
        <w:rPr>
          <w:rFonts w:eastAsia="Times New Roman" w:cstheme="minorHAnsi"/>
          <w:b/>
          <w:sz w:val="24"/>
          <w:szCs w:val="24"/>
          <w:lang w:eastAsia="es-MX"/>
        </w:rPr>
        <w:t>Jóvenes Escribiendo el Futuro:</w:t>
      </w:r>
      <w:r>
        <w:rPr>
          <w:rFonts w:eastAsia="Times New Roman" w:cstheme="minorHAnsi"/>
          <w:sz w:val="24"/>
          <w:szCs w:val="24"/>
          <w:lang w:eastAsia="es-MX"/>
        </w:rPr>
        <w:t xml:space="preserve"> </w:t>
      </w:r>
      <w:r>
        <w:rPr>
          <w:rFonts w:eastAsia="Segoe UI" w:cstheme="minorHAnsi"/>
          <w:sz w:val="24"/>
          <w:szCs w:val="24"/>
          <w:shd w:val="clear" w:color="auto" w:fill="FFFFFF"/>
        </w:rPr>
        <w:t>La Beca Jóvenes Escribiendo el Futuro para Educación Superior forman parte el proyecto federal de </w:t>
      </w:r>
      <w:r>
        <w:fldChar w:fldCharType="begin"/>
      </w:r>
      <w:r>
        <w:instrText xml:space="preserve"> HYPERLINK "https://becasbenitojuarez.net/" </w:instrText>
      </w:r>
      <w:r>
        <w:fldChar w:fldCharType="separate"/>
      </w:r>
      <w:r>
        <w:rPr>
          <w:rStyle w:val="6"/>
          <w:rFonts w:eastAsia="Segoe UI" w:cstheme="minorHAnsi"/>
          <w:b/>
          <w:bCs/>
          <w:i/>
          <w:iCs/>
          <w:color w:val="auto"/>
          <w:sz w:val="24"/>
          <w:szCs w:val="24"/>
          <w:u w:val="none"/>
          <w:shd w:val="clear" w:color="auto" w:fill="FFFFFF"/>
        </w:rPr>
        <w:t>Becas Benito Juárez</w:t>
      </w:r>
      <w:r>
        <w:rPr>
          <w:rStyle w:val="6"/>
          <w:rFonts w:eastAsia="Segoe UI" w:cstheme="minorHAnsi"/>
          <w:b/>
          <w:bCs/>
          <w:i/>
          <w:iCs/>
          <w:color w:val="auto"/>
          <w:sz w:val="24"/>
          <w:szCs w:val="24"/>
          <w:u w:val="none"/>
          <w:shd w:val="clear" w:color="auto" w:fill="FFFFFF"/>
        </w:rPr>
        <w:fldChar w:fldCharType="end"/>
      </w:r>
      <w:r>
        <w:rPr>
          <w:rFonts w:eastAsia="Segoe UI" w:cstheme="minorHAnsi"/>
          <w:sz w:val="24"/>
          <w:szCs w:val="24"/>
          <w:shd w:val="clear" w:color="auto" w:fill="FFFFFF"/>
        </w:rPr>
        <w:t>  que busca garantizar la educación inclusiva, equitativa y de calidad.</w:t>
      </w:r>
    </w:p>
    <w:p w14:paraId="7B233609">
      <w:pPr>
        <w:shd w:val="clear" w:color="auto" w:fill="FFFFFF"/>
        <w:spacing w:after="0" w:line="240" w:lineRule="auto"/>
        <w:jc w:val="both"/>
        <w:rPr>
          <w:rFonts w:eastAsia="Segoe UI" w:cstheme="minorHAnsi"/>
          <w:sz w:val="24"/>
          <w:szCs w:val="24"/>
          <w:shd w:val="clear" w:color="auto" w:fill="FFFFFF"/>
        </w:rPr>
      </w:pPr>
    </w:p>
    <w:p w14:paraId="10DCE066">
      <w:pPr>
        <w:spacing w:after="0" w:line="240" w:lineRule="auto"/>
        <w:jc w:val="both"/>
        <w:rPr>
          <w:b/>
          <w:bCs/>
          <w:sz w:val="24"/>
          <w:szCs w:val="24"/>
        </w:rPr>
      </w:pPr>
      <w:r>
        <w:rPr>
          <w:b/>
          <w:bCs/>
          <w:sz w:val="24"/>
          <w:szCs w:val="24"/>
        </w:rPr>
        <w:t>Contacto</w:t>
      </w:r>
    </w:p>
    <w:p w14:paraId="0499568A">
      <w:pPr>
        <w:spacing w:after="0" w:line="240" w:lineRule="auto"/>
        <w:jc w:val="both"/>
        <w:rPr>
          <w:sz w:val="24"/>
          <w:szCs w:val="24"/>
        </w:rPr>
      </w:pPr>
      <w:r>
        <w:rPr>
          <w:sz w:val="24"/>
          <w:szCs w:val="24"/>
        </w:rPr>
        <w:t>Edificio de Biblioteca</w:t>
      </w:r>
    </w:p>
    <w:p w14:paraId="0999A96E">
      <w:pPr>
        <w:spacing w:after="0" w:line="240" w:lineRule="auto"/>
        <w:jc w:val="both"/>
        <w:rPr>
          <w:sz w:val="24"/>
          <w:szCs w:val="24"/>
        </w:rPr>
      </w:pPr>
    </w:p>
    <w:p w14:paraId="67058466">
      <w:pPr>
        <w:spacing w:after="0" w:line="240" w:lineRule="auto"/>
        <w:jc w:val="both"/>
        <w:rPr>
          <w:b/>
          <w:bCs/>
          <w:sz w:val="24"/>
          <w:szCs w:val="24"/>
        </w:rPr>
      </w:pPr>
      <w:r>
        <w:rPr>
          <w:b/>
          <w:bCs/>
          <w:sz w:val="24"/>
          <w:szCs w:val="24"/>
        </w:rPr>
        <w:t>Teléfono</w:t>
      </w:r>
    </w:p>
    <w:p w14:paraId="59B53A09">
      <w:pPr>
        <w:spacing w:after="0" w:line="240" w:lineRule="auto"/>
        <w:jc w:val="both"/>
        <w:rPr>
          <w:sz w:val="24"/>
          <w:szCs w:val="24"/>
        </w:rPr>
      </w:pPr>
      <w:r>
        <w:rPr>
          <w:sz w:val="24"/>
          <w:szCs w:val="24"/>
        </w:rPr>
        <w:t>(+52) 322 226 8300 Ext. 1502</w:t>
      </w:r>
    </w:p>
    <w:p w14:paraId="18804436">
      <w:pPr>
        <w:spacing w:after="0" w:line="240" w:lineRule="auto"/>
        <w:jc w:val="both"/>
        <w:rPr>
          <w:sz w:val="24"/>
          <w:szCs w:val="24"/>
        </w:rPr>
      </w:pPr>
    </w:p>
    <w:p w14:paraId="0BC59666">
      <w:pPr>
        <w:spacing w:after="0" w:line="240" w:lineRule="auto"/>
        <w:jc w:val="both"/>
        <w:rPr>
          <w:b/>
          <w:bCs/>
          <w:sz w:val="24"/>
          <w:szCs w:val="24"/>
        </w:rPr>
      </w:pPr>
      <w:r>
        <w:rPr>
          <w:b/>
          <w:bCs/>
          <w:sz w:val="24"/>
          <w:szCs w:val="24"/>
        </w:rPr>
        <w:t>Correo Institucional</w:t>
      </w:r>
    </w:p>
    <w:p w14:paraId="3627852C">
      <w:pPr>
        <w:shd w:val="clear" w:color="auto" w:fill="FFFFFF"/>
        <w:spacing w:after="0" w:line="240" w:lineRule="auto"/>
        <w:jc w:val="both"/>
        <w:rPr>
          <w:rFonts w:eastAsia="Times New Roman" w:cstheme="minorHAnsi"/>
          <w:sz w:val="24"/>
          <w:szCs w:val="24"/>
          <w:lang w:eastAsia="es-MX"/>
        </w:rPr>
      </w:pPr>
      <w:r>
        <w:fldChar w:fldCharType="begin"/>
      </w:r>
      <w:r>
        <w:instrText xml:space="preserve"> HYPERLINK "mailto:becas@utbb.edu.mx" </w:instrText>
      </w:r>
      <w:r>
        <w:fldChar w:fldCharType="separate"/>
      </w:r>
      <w:r>
        <w:rPr>
          <w:rStyle w:val="6"/>
          <w:sz w:val="24"/>
          <w:szCs w:val="24"/>
        </w:rPr>
        <w:t>becas@utbb.edu.mx</w:t>
      </w:r>
      <w:r>
        <w:rPr>
          <w:rStyle w:val="6"/>
          <w:sz w:val="24"/>
          <w:szCs w:val="24"/>
        </w:rPr>
        <w:fldChar w:fldCharType="end"/>
      </w:r>
    </w:p>
    <w:p w14:paraId="1C41F810">
      <w:pPr>
        <w:spacing w:after="0" w:line="240" w:lineRule="auto"/>
        <w:rPr>
          <w:rFonts w:eastAsia="Times New Roman" w:cstheme="minorHAnsi"/>
          <w:b/>
          <w:bCs/>
          <w:sz w:val="24"/>
          <w:szCs w:val="24"/>
          <w:lang w:eastAsia="es-MX"/>
        </w:rPr>
      </w:pPr>
      <w:r>
        <w:rPr>
          <w:rFonts w:eastAsia="Times New Roman" w:cstheme="minorHAnsi"/>
          <w:b/>
          <w:bCs/>
          <w:sz w:val="24"/>
          <w:szCs w:val="24"/>
          <w:lang w:eastAsia="es-MX"/>
        </w:rPr>
        <w:br w:type="page"/>
      </w:r>
    </w:p>
    <w:p w14:paraId="69B8E59F">
      <w:pPr>
        <w:shd w:val="clear" w:color="auto" w:fill="E2EBF7" w:themeFill="text2" w:themeFillTint="1A"/>
        <w:tabs>
          <w:tab w:val="left" w:pos="720"/>
        </w:tabs>
        <w:spacing w:after="0" w:line="240" w:lineRule="auto"/>
        <w:jc w:val="both"/>
        <w:rPr>
          <w:rFonts w:eastAsia="Times New Roman" w:cstheme="minorHAnsi"/>
          <w:b/>
          <w:bCs/>
          <w:sz w:val="24"/>
          <w:szCs w:val="24"/>
          <w:lang w:val="en-US" w:eastAsia="es-MX"/>
        </w:rPr>
      </w:pPr>
      <w:r>
        <w:rPr>
          <w:rFonts w:eastAsia="Times New Roman" w:cstheme="minorHAnsi"/>
          <w:b/>
          <w:bCs/>
          <w:sz w:val="24"/>
          <w:szCs w:val="24"/>
          <w:lang w:val="en-US" w:eastAsia="es-MX"/>
        </w:rPr>
        <w:t>Admissions</w:t>
      </w:r>
    </w:p>
    <w:p w14:paraId="5082CAEA">
      <w:pPr>
        <w:shd w:val="clear" w:color="auto" w:fill="FFFFFF"/>
        <w:tabs>
          <w:tab w:val="left" w:pos="720"/>
        </w:tabs>
        <w:spacing w:after="0" w:line="240" w:lineRule="auto"/>
        <w:jc w:val="both"/>
        <w:rPr>
          <w:rFonts w:eastAsia="Times New Roman" w:cstheme="minorHAnsi"/>
          <w:b/>
          <w:bCs/>
          <w:sz w:val="24"/>
          <w:szCs w:val="24"/>
          <w:lang w:val="en-US" w:eastAsia="es-MX"/>
        </w:rPr>
      </w:pPr>
    </w:p>
    <w:p w14:paraId="754DE424">
      <w:pPr>
        <w:spacing w:after="0" w:line="240" w:lineRule="auto"/>
        <w:jc w:val="both"/>
        <w:rPr>
          <w:rFonts w:cstheme="minorHAnsi"/>
          <w:sz w:val="24"/>
          <w:szCs w:val="24"/>
          <w:lang w:val="en-US"/>
        </w:rPr>
      </w:pPr>
      <w:r>
        <w:rPr>
          <w:rFonts w:cstheme="minorHAnsi"/>
          <w:sz w:val="24"/>
          <w:szCs w:val="24"/>
          <w:lang w:val="en-US"/>
        </w:rPr>
        <w:t xml:space="preserve">Welcome to the Banderas Bay of Technology University registration portal, thank you very much for your interest in studying with us. </w:t>
      </w:r>
    </w:p>
    <w:p w14:paraId="1E3F0FC2">
      <w:pPr>
        <w:spacing w:after="0" w:line="240" w:lineRule="auto"/>
        <w:jc w:val="both"/>
        <w:rPr>
          <w:rFonts w:cstheme="minorHAnsi"/>
          <w:sz w:val="24"/>
          <w:szCs w:val="24"/>
          <w:lang w:val="en-US"/>
        </w:rPr>
      </w:pPr>
    </w:p>
    <w:p w14:paraId="4836420C">
      <w:pPr>
        <w:spacing w:after="0" w:line="240" w:lineRule="auto"/>
        <w:jc w:val="both"/>
        <w:rPr>
          <w:rFonts w:cstheme="minorHAnsi"/>
          <w:sz w:val="24"/>
          <w:szCs w:val="24"/>
          <w:lang w:val="en-US"/>
        </w:rPr>
      </w:pPr>
      <w:r>
        <w:rPr>
          <w:rFonts w:cstheme="minorHAnsi"/>
          <w:sz w:val="24"/>
          <w:szCs w:val="24"/>
          <w:lang w:val="en-US"/>
        </w:rPr>
        <w:t xml:space="preserve">Make your registration online by entering </w:t>
      </w:r>
      <w:r>
        <w:fldChar w:fldCharType="begin"/>
      </w:r>
      <w:r>
        <w:instrText xml:space="preserve"> HYPERLINK "http://seed.utbb.edu.mx/preregistro/" </w:instrText>
      </w:r>
      <w:r>
        <w:fldChar w:fldCharType="separate"/>
      </w:r>
      <w:r>
        <w:rPr>
          <w:rStyle w:val="6"/>
          <w:rFonts w:cstheme="minorHAnsi"/>
          <w:sz w:val="24"/>
          <w:szCs w:val="24"/>
          <w:lang w:val="en-US"/>
        </w:rPr>
        <w:t>http://seed.utbb.edu.mx/preregistro/</w:t>
      </w:r>
      <w:r>
        <w:rPr>
          <w:rStyle w:val="6"/>
          <w:rFonts w:cstheme="minorHAnsi"/>
          <w:sz w:val="24"/>
          <w:szCs w:val="24"/>
          <w:lang w:val="en-US"/>
        </w:rPr>
        <w:fldChar w:fldCharType="end"/>
      </w:r>
      <w:r>
        <w:rPr>
          <w:rFonts w:cstheme="minorHAnsi"/>
          <w:sz w:val="24"/>
          <w:szCs w:val="24"/>
          <w:lang w:val="en-US"/>
        </w:rPr>
        <w:t xml:space="preserve"> and have the following digital documentation at hand in PDF format (maximum weight 2 MB), since you will have to upload your file to the platform. It is important to note that you must scan your documents separately and have each document ready in a PDF file.</w:t>
      </w:r>
    </w:p>
    <w:p w14:paraId="6490A1B2">
      <w:pPr>
        <w:pStyle w:val="12"/>
        <w:numPr>
          <w:ilvl w:val="0"/>
          <w:numId w:val="1"/>
        </w:numPr>
        <w:spacing w:after="0" w:line="240" w:lineRule="auto"/>
        <w:jc w:val="both"/>
        <w:rPr>
          <w:rFonts w:cstheme="minorHAnsi"/>
          <w:sz w:val="24"/>
          <w:szCs w:val="24"/>
        </w:rPr>
      </w:pPr>
      <w:r>
        <w:rPr>
          <w:rFonts w:cstheme="minorHAnsi"/>
          <w:sz w:val="24"/>
          <w:szCs w:val="24"/>
        </w:rPr>
        <w:t>Birth certificate 2023 or 2024</w:t>
      </w:r>
    </w:p>
    <w:p w14:paraId="1B98139D">
      <w:pPr>
        <w:pStyle w:val="12"/>
        <w:numPr>
          <w:ilvl w:val="0"/>
          <w:numId w:val="1"/>
        </w:numPr>
        <w:spacing w:after="0" w:line="240" w:lineRule="auto"/>
        <w:jc w:val="both"/>
        <w:rPr>
          <w:rFonts w:cstheme="minorHAnsi"/>
          <w:sz w:val="24"/>
          <w:szCs w:val="24"/>
        </w:rPr>
      </w:pPr>
      <w:r>
        <w:rPr>
          <w:rFonts w:cstheme="minorHAnsi"/>
          <w:sz w:val="24"/>
          <w:szCs w:val="24"/>
        </w:rPr>
        <w:t>High School Certificate</w:t>
      </w:r>
    </w:p>
    <w:p w14:paraId="343541BB">
      <w:pPr>
        <w:pStyle w:val="12"/>
        <w:numPr>
          <w:ilvl w:val="0"/>
          <w:numId w:val="1"/>
        </w:numPr>
        <w:spacing w:after="0" w:line="240" w:lineRule="auto"/>
        <w:jc w:val="both"/>
        <w:rPr>
          <w:rFonts w:cstheme="minorHAnsi"/>
          <w:sz w:val="24"/>
          <w:szCs w:val="24"/>
        </w:rPr>
      </w:pPr>
      <w:r>
        <w:rPr>
          <w:rFonts w:cstheme="minorHAnsi"/>
          <w:sz w:val="24"/>
          <w:szCs w:val="24"/>
        </w:rPr>
        <w:t xml:space="preserve">CURP </w:t>
      </w:r>
    </w:p>
    <w:p w14:paraId="208BB48E">
      <w:pPr>
        <w:shd w:val="clear" w:color="auto" w:fill="FFFFFF"/>
        <w:tabs>
          <w:tab w:val="left" w:pos="720"/>
        </w:tabs>
        <w:spacing w:after="0" w:line="240" w:lineRule="auto"/>
        <w:jc w:val="both"/>
        <w:rPr>
          <w:rFonts w:eastAsia="Times New Roman" w:cstheme="minorHAnsi"/>
          <w:sz w:val="24"/>
          <w:szCs w:val="24"/>
          <w:lang w:eastAsia="es-MX"/>
        </w:rPr>
      </w:pPr>
    </w:p>
    <w:p w14:paraId="7A2778A6">
      <w:pPr>
        <w:shd w:val="clear" w:color="auto" w:fill="FFFFFF"/>
        <w:tabs>
          <w:tab w:val="left" w:pos="720"/>
        </w:tabs>
        <w:spacing w:after="0" w:line="240" w:lineRule="auto"/>
        <w:jc w:val="both"/>
        <w:rPr>
          <w:rFonts w:eastAsia="Times New Roman" w:cstheme="minorHAnsi"/>
          <w:sz w:val="24"/>
          <w:szCs w:val="24"/>
          <w:lang w:val="en-US" w:eastAsia="es-MX"/>
        </w:rPr>
      </w:pPr>
      <w:r>
        <w:rPr>
          <w:rFonts w:eastAsia="Times New Roman" w:cstheme="minorHAnsi"/>
          <w:sz w:val="24"/>
          <w:szCs w:val="24"/>
          <w:lang w:val="en-US" w:eastAsia="es-MX"/>
        </w:rPr>
        <w:t>At the end of your registration, the system will issue you a receipt with your folio number, the payment reference for you to attend the bank to pay for your exam and the instructions for it.</w:t>
      </w:r>
    </w:p>
    <w:p w14:paraId="79614F73">
      <w:pPr>
        <w:shd w:val="clear" w:color="auto" w:fill="FFFFFF"/>
        <w:tabs>
          <w:tab w:val="left" w:pos="720"/>
        </w:tabs>
        <w:spacing w:after="0" w:line="240" w:lineRule="auto"/>
        <w:jc w:val="both"/>
        <w:rPr>
          <w:rFonts w:eastAsia="Times New Roman" w:cstheme="minorHAnsi"/>
          <w:sz w:val="24"/>
          <w:szCs w:val="24"/>
          <w:lang w:val="en-US" w:eastAsia="es-MX"/>
        </w:rPr>
      </w:pPr>
    </w:p>
    <w:p w14:paraId="574C70B7">
      <w:pPr>
        <w:shd w:val="clear" w:color="auto" w:fill="FFFFFF"/>
        <w:tabs>
          <w:tab w:val="left" w:pos="720"/>
        </w:tabs>
        <w:spacing w:after="0" w:line="240" w:lineRule="auto"/>
        <w:jc w:val="both"/>
        <w:rPr>
          <w:rFonts w:eastAsia="Times New Roman" w:cstheme="minorHAnsi"/>
          <w:sz w:val="24"/>
          <w:szCs w:val="24"/>
          <w:lang w:val="en-US" w:eastAsia="es-MX"/>
        </w:rPr>
      </w:pPr>
      <w:r>
        <w:rPr>
          <w:rFonts w:eastAsia="Times New Roman" w:cstheme="minorHAnsi"/>
          <w:sz w:val="24"/>
          <w:szCs w:val="24"/>
          <w:lang w:val="en-US" w:eastAsia="es-MX"/>
        </w:rPr>
        <w:t>Our admission exam is online, so you can take it from the comfort of your home.</w:t>
      </w:r>
    </w:p>
    <w:p w14:paraId="76853EFA">
      <w:pPr>
        <w:shd w:val="clear" w:color="auto" w:fill="FFFFFF"/>
        <w:tabs>
          <w:tab w:val="left" w:pos="720"/>
        </w:tabs>
        <w:spacing w:after="0" w:line="240" w:lineRule="auto"/>
        <w:jc w:val="both"/>
        <w:rPr>
          <w:rFonts w:eastAsia="Times New Roman" w:cstheme="minorHAnsi"/>
          <w:sz w:val="24"/>
          <w:szCs w:val="24"/>
          <w:lang w:val="en-US" w:eastAsia="es-MX"/>
        </w:rPr>
      </w:pPr>
    </w:p>
    <w:p w14:paraId="25D8CA50">
      <w:pPr>
        <w:shd w:val="clear" w:color="auto" w:fill="FFFFFF"/>
        <w:tabs>
          <w:tab w:val="left" w:pos="720"/>
        </w:tabs>
        <w:spacing w:after="0" w:line="240" w:lineRule="auto"/>
        <w:jc w:val="both"/>
        <w:rPr>
          <w:rFonts w:eastAsia="Times New Roman" w:cstheme="minorHAnsi"/>
          <w:sz w:val="24"/>
          <w:szCs w:val="24"/>
          <w:lang w:val="en-US" w:eastAsia="es-MX"/>
        </w:rPr>
      </w:pPr>
      <w:r>
        <w:rPr>
          <w:rFonts w:eastAsia="Times New Roman" w:cstheme="minorHAnsi"/>
          <w:b/>
          <w:bCs/>
          <w:sz w:val="24"/>
          <w:szCs w:val="24"/>
          <w:lang w:val="en-US" w:eastAsia="es-MX"/>
        </w:rPr>
        <w:t xml:space="preserve">Exam date: </w:t>
      </w:r>
      <w:r>
        <w:rPr>
          <w:rFonts w:eastAsia="Times New Roman" w:cstheme="minorHAnsi"/>
          <w:sz w:val="24"/>
          <w:szCs w:val="24"/>
          <w:lang w:val="en-US" w:eastAsia="es-MX"/>
        </w:rPr>
        <w:t>August 17</w:t>
      </w:r>
    </w:p>
    <w:p w14:paraId="72C0FB5D">
      <w:pPr>
        <w:shd w:val="clear" w:color="auto" w:fill="FFFFFF"/>
        <w:tabs>
          <w:tab w:val="left" w:pos="720"/>
        </w:tabs>
        <w:spacing w:after="0" w:line="240" w:lineRule="auto"/>
        <w:jc w:val="both"/>
        <w:rPr>
          <w:rFonts w:eastAsia="Times New Roman" w:cstheme="minorHAnsi"/>
          <w:sz w:val="24"/>
          <w:szCs w:val="24"/>
          <w:lang w:val="en-US" w:eastAsia="es-MX"/>
        </w:rPr>
      </w:pPr>
    </w:p>
    <w:p w14:paraId="49FC30A9">
      <w:pPr>
        <w:shd w:val="clear" w:color="auto" w:fill="FFFFFF"/>
        <w:tabs>
          <w:tab w:val="left" w:pos="720"/>
        </w:tabs>
        <w:spacing w:after="0" w:line="240" w:lineRule="auto"/>
        <w:jc w:val="both"/>
        <w:rPr>
          <w:rFonts w:eastAsia="Times New Roman" w:cstheme="minorHAnsi"/>
          <w:sz w:val="24"/>
          <w:szCs w:val="24"/>
          <w:lang w:val="en-US" w:eastAsia="es-MX"/>
        </w:rPr>
      </w:pPr>
      <w:r>
        <w:rPr>
          <w:rFonts w:eastAsia="Times New Roman" w:cstheme="minorHAnsi"/>
          <w:b/>
          <w:bCs/>
          <w:sz w:val="24"/>
          <w:szCs w:val="24"/>
          <w:lang w:val="en-US" w:eastAsia="es-MX"/>
        </w:rPr>
        <w:t xml:space="preserve">Start of Classes: </w:t>
      </w:r>
      <w:r>
        <w:rPr>
          <w:rFonts w:eastAsia="Times New Roman" w:cstheme="minorHAnsi"/>
          <w:sz w:val="24"/>
          <w:szCs w:val="24"/>
          <w:lang w:val="en-US" w:eastAsia="es-MX"/>
        </w:rPr>
        <w:t>September 2nd</w:t>
      </w:r>
    </w:p>
    <w:p w14:paraId="2A8CF26D">
      <w:pPr>
        <w:shd w:val="clear" w:color="auto" w:fill="FFFFFF"/>
        <w:tabs>
          <w:tab w:val="left" w:pos="720"/>
        </w:tabs>
        <w:spacing w:after="0" w:line="240" w:lineRule="auto"/>
        <w:jc w:val="both"/>
        <w:rPr>
          <w:rFonts w:eastAsia="Times New Roman" w:cstheme="minorHAnsi"/>
          <w:sz w:val="24"/>
          <w:szCs w:val="24"/>
          <w:lang w:val="en-US" w:eastAsia="es-MX"/>
        </w:rPr>
      </w:pPr>
    </w:p>
    <w:p w14:paraId="7C3D002F">
      <w:pPr>
        <w:spacing w:after="0" w:line="240" w:lineRule="auto"/>
        <w:jc w:val="both"/>
        <w:rPr>
          <w:rFonts w:cstheme="minorHAnsi"/>
          <w:sz w:val="24"/>
          <w:szCs w:val="24"/>
        </w:rPr>
      </w:pPr>
      <w:r>
        <w:rPr>
          <w:rFonts w:cstheme="minorHAnsi"/>
          <w:sz w:val="24"/>
          <w:szCs w:val="24"/>
        </w:rPr>
        <w:t>We have 9 Educational Programs:</w:t>
      </w:r>
    </w:p>
    <w:p w14:paraId="4B3CFAF1">
      <w:pPr>
        <w:pStyle w:val="12"/>
        <w:numPr>
          <w:ilvl w:val="0"/>
          <w:numId w:val="1"/>
        </w:numPr>
        <w:spacing w:after="0" w:line="240" w:lineRule="auto"/>
        <w:jc w:val="both"/>
        <w:rPr>
          <w:rFonts w:cstheme="minorHAnsi"/>
          <w:sz w:val="24"/>
          <w:szCs w:val="24"/>
        </w:rPr>
      </w:pPr>
      <w:r>
        <w:rPr>
          <w:rFonts w:cstheme="minorHAnsi"/>
          <w:sz w:val="24"/>
          <w:szCs w:val="24"/>
        </w:rPr>
        <w:t>Bachelor's Degree in Gastronomy</w:t>
      </w:r>
    </w:p>
    <w:p w14:paraId="7D73D0BB">
      <w:pPr>
        <w:pStyle w:val="12"/>
        <w:numPr>
          <w:ilvl w:val="0"/>
          <w:numId w:val="1"/>
        </w:numPr>
        <w:spacing w:after="0" w:line="240" w:lineRule="auto"/>
        <w:jc w:val="both"/>
        <w:rPr>
          <w:rFonts w:cstheme="minorHAnsi"/>
          <w:sz w:val="24"/>
          <w:szCs w:val="24"/>
          <w:lang w:val="en-US"/>
        </w:rPr>
      </w:pPr>
      <w:r>
        <w:rPr>
          <w:rFonts w:cstheme="minorHAnsi"/>
          <w:sz w:val="24"/>
          <w:szCs w:val="24"/>
          <w:lang w:val="en-US"/>
        </w:rPr>
        <w:t>Bachelor's Degree in Tourism Management and Development</w:t>
      </w:r>
    </w:p>
    <w:p w14:paraId="0690736B">
      <w:pPr>
        <w:pStyle w:val="12"/>
        <w:numPr>
          <w:ilvl w:val="0"/>
          <w:numId w:val="1"/>
        </w:numPr>
        <w:spacing w:after="0" w:line="240" w:lineRule="auto"/>
        <w:jc w:val="both"/>
        <w:rPr>
          <w:rFonts w:cstheme="minorHAnsi"/>
          <w:sz w:val="24"/>
          <w:szCs w:val="24"/>
        </w:rPr>
      </w:pPr>
      <w:r>
        <w:rPr>
          <w:rFonts w:cstheme="minorHAnsi"/>
          <w:sz w:val="24"/>
          <w:szCs w:val="24"/>
        </w:rPr>
        <w:t>Bachelor's Degree in Physical Therapy</w:t>
      </w:r>
    </w:p>
    <w:p w14:paraId="6EA88225">
      <w:pPr>
        <w:pStyle w:val="12"/>
        <w:numPr>
          <w:ilvl w:val="0"/>
          <w:numId w:val="1"/>
        </w:numPr>
        <w:spacing w:after="0" w:line="240" w:lineRule="auto"/>
        <w:jc w:val="both"/>
        <w:rPr>
          <w:rFonts w:cstheme="minorHAnsi"/>
          <w:sz w:val="24"/>
          <w:szCs w:val="24"/>
          <w:lang w:val="en-US"/>
        </w:rPr>
      </w:pPr>
      <w:r>
        <w:rPr>
          <w:rFonts w:cstheme="minorHAnsi"/>
          <w:sz w:val="24"/>
          <w:szCs w:val="24"/>
          <w:lang w:val="en-US"/>
        </w:rPr>
        <w:t>Bachelor's Degree in Business Innovation and Marketing</w:t>
      </w:r>
    </w:p>
    <w:p w14:paraId="5195C113">
      <w:pPr>
        <w:pStyle w:val="12"/>
        <w:numPr>
          <w:ilvl w:val="0"/>
          <w:numId w:val="1"/>
        </w:numPr>
        <w:spacing w:after="0" w:line="240" w:lineRule="auto"/>
        <w:jc w:val="both"/>
        <w:rPr>
          <w:rFonts w:cstheme="minorHAnsi"/>
          <w:sz w:val="24"/>
          <w:szCs w:val="24"/>
        </w:rPr>
      </w:pPr>
      <w:r>
        <w:rPr>
          <w:rFonts w:cstheme="minorHAnsi"/>
          <w:sz w:val="24"/>
          <w:szCs w:val="24"/>
        </w:rPr>
        <w:t>Bachelor of Accounting</w:t>
      </w:r>
    </w:p>
    <w:p w14:paraId="6F609BE4">
      <w:pPr>
        <w:pStyle w:val="12"/>
        <w:numPr>
          <w:ilvl w:val="0"/>
          <w:numId w:val="1"/>
        </w:numPr>
        <w:spacing w:after="0" w:line="240" w:lineRule="auto"/>
        <w:jc w:val="both"/>
        <w:rPr>
          <w:rFonts w:cstheme="minorHAnsi"/>
          <w:sz w:val="24"/>
          <w:szCs w:val="24"/>
        </w:rPr>
      </w:pPr>
      <w:r>
        <w:rPr>
          <w:rFonts w:cstheme="minorHAnsi"/>
          <w:sz w:val="24"/>
          <w:szCs w:val="24"/>
        </w:rPr>
        <w:t>Industrial Maintenance Engineering</w:t>
      </w:r>
    </w:p>
    <w:p w14:paraId="68496067">
      <w:pPr>
        <w:pStyle w:val="12"/>
        <w:numPr>
          <w:ilvl w:val="0"/>
          <w:numId w:val="1"/>
        </w:numPr>
        <w:spacing w:after="0" w:line="240" w:lineRule="auto"/>
        <w:jc w:val="both"/>
        <w:rPr>
          <w:rFonts w:cstheme="minorHAnsi"/>
          <w:sz w:val="24"/>
          <w:szCs w:val="24"/>
          <w:lang w:val="en-US"/>
        </w:rPr>
      </w:pPr>
      <w:r>
        <w:rPr>
          <w:rFonts w:cstheme="minorHAnsi"/>
          <w:sz w:val="24"/>
          <w:szCs w:val="24"/>
          <w:lang w:val="en-US"/>
        </w:rPr>
        <w:t>Engineer in Virtual Environments and Digital Business</w:t>
      </w:r>
    </w:p>
    <w:p w14:paraId="620442E1">
      <w:pPr>
        <w:pStyle w:val="12"/>
        <w:numPr>
          <w:ilvl w:val="0"/>
          <w:numId w:val="1"/>
        </w:numPr>
        <w:spacing w:after="0" w:line="240" w:lineRule="auto"/>
        <w:jc w:val="both"/>
        <w:rPr>
          <w:rFonts w:cstheme="minorHAnsi"/>
          <w:sz w:val="24"/>
          <w:szCs w:val="24"/>
        </w:rPr>
      </w:pPr>
      <w:r>
        <w:rPr>
          <w:rFonts w:cstheme="minorHAnsi"/>
          <w:sz w:val="24"/>
          <w:szCs w:val="24"/>
        </w:rPr>
        <w:t>Renewable Energy Engineer</w:t>
      </w:r>
    </w:p>
    <w:p w14:paraId="5886AE6B">
      <w:pPr>
        <w:pStyle w:val="12"/>
        <w:numPr>
          <w:ilvl w:val="0"/>
          <w:numId w:val="1"/>
        </w:numPr>
        <w:spacing w:after="0" w:line="240" w:lineRule="auto"/>
        <w:jc w:val="both"/>
        <w:rPr>
          <w:rFonts w:cstheme="minorHAnsi"/>
          <w:sz w:val="24"/>
          <w:szCs w:val="24"/>
        </w:rPr>
      </w:pPr>
      <w:r>
        <w:rPr>
          <w:rFonts w:cstheme="minorHAnsi"/>
          <w:sz w:val="24"/>
          <w:szCs w:val="24"/>
        </w:rPr>
        <w:t>Sustainable and Protected Agriculture Engineering</w:t>
      </w:r>
    </w:p>
    <w:p w14:paraId="19D083E5">
      <w:pPr>
        <w:spacing w:after="0" w:line="240" w:lineRule="auto"/>
        <w:jc w:val="both"/>
        <w:rPr>
          <w:rFonts w:cstheme="minorHAnsi"/>
          <w:sz w:val="24"/>
          <w:szCs w:val="24"/>
        </w:rPr>
      </w:pPr>
    </w:p>
    <w:p w14:paraId="6121514C">
      <w:pPr>
        <w:spacing w:after="0" w:line="240" w:lineRule="auto"/>
        <w:jc w:val="both"/>
        <w:rPr>
          <w:rFonts w:cstheme="minorHAnsi"/>
          <w:sz w:val="24"/>
          <w:szCs w:val="24"/>
          <w:lang w:val="en-US"/>
        </w:rPr>
      </w:pPr>
      <w:r>
        <w:rPr>
          <w:rFonts w:cstheme="minorHAnsi"/>
          <w:sz w:val="24"/>
          <w:szCs w:val="24"/>
          <w:highlight w:val="yellow"/>
          <w:lang w:val="en-US"/>
        </w:rPr>
        <w:t>NOTE: Include the link for each career.</w:t>
      </w:r>
    </w:p>
    <w:p w14:paraId="78500532">
      <w:pPr>
        <w:spacing w:after="0" w:line="240" w:lineRule="auto"/>
        <w:jc w:val="both"/>
        <w:rPr>
          <w:rFonts w:eastAsia="Times New Roman" w:cstheme="minorHAnsi"/>
          <w:sz w:val="24"/>
          <w:szCs w:val="24"/>
          <w:lang w:val="en-US" w:eastAsia="es-MX"/>
        </w:rPr>
      </w:pPr>
    </w:p>
    <w:p w14:paraId="30E43ECF">
      <w:pPr>
        <w:spacing w:after="0" w:line="240" w:lineRule="auto"/>
        <w:jc w:val="both"/>
        <w:rPr>
          <w:b/>
          <w:bCs/>
          <w:sz w:val="24"/>
          <w:szCs w:val="24"/>
          <w:lang w:val="en-US"/>
        </w:rPr>
      </w:pPr>
      <w:r>
        <w:rPr>
          <w:b/>
          <w:bCs/>
          <w:sz w:val="24"/>
          <w:szCs w:val="24"/>
          <w:lang w:val="en-US"/>
        </w:rPr>
        <w:t>Contact</w:t>
      </w:r>
    </w:p>
    <w:p w14:paraId="3F4A578D">
      <w:pPr>
        <w:spacing w:after="0" w:line="240" w:lineRule="auto"/>
        <w:jc w:val="both"/>
        <w:rPr>
          <w:sz w:val="24"/>
          <w:szCs w:val="24"/>
          <w:lang w:val="en-US"/>
        </w:rPr>
      </w:pPr>
      <w:r>
        <w:rPr>
          <w:sz w:val="24"/>
          <w:szCs w:val="24"/>
          <w:lang w:val="en-US"/>
        </w:rPr>
        <w:t>Library Building</w:t>
      </w:r>
    </w:p>
    <w:p w14:paraId="220D9996">
      <w:pPr>
        <w:spacing w:after="0" w:line="240" w:lineRule="auto"/>
        <w:jc w:val="both"/>
        <w:rPr>
          <w:sz w:val="24"/>
          <w:szCs w:val="24"/>
          <w:lang w:val="en-US"/>
        </w:rPr>
      </w:pPr>
    </w:p>
    <w:p w14:paraId="7EC9CF67">
      <w:pPr>
        <w:spacing w:after="0" w:line="240" w:lineRule="auto"/>
        <w:jc w:val="both"/>
        <w:rPr>
          <w:b/>
          <w:bCs/>
          <w:sz w:val="24"/>
          <w:szCs w:val="24"/>
          <w:lang w:val="en-US"/>
        </w:rPr>
      </w:pPr>
      <w:r>
        <w:rPr>
          <w:b/>
          <w:bCs/>
          <w:sz w:val="24"/>
          <w:szCs w:val="24"/>
          <w:lang w:val="en-US"/>
        </w:rPr>
        <w:t>Telephone</w:t>
      </w:r>
    </w:p>
    <w:p w14:paraId="1F26A04D">
      <w:pPr>
        <w:spacing w:after="0" w:line="240" w:lineRule="auto"/>
        <w:jc w:val="both"/>
        <w:rPr>
          <w:sz w:val="24"/>
          <w:szCs w:val="24"/>
          <w:lang w:val="en-US"/>
        </w:rPr>
      </w:pPr>
      <w:r>
        <w:rPr>
          <w:sz w:val="24"/>
          <w:szCs w:val="24"/>
          <w:lang w:val="en-US"/>
        </w:rPr>
        <w:t>(+52) 322 226 8300 Ext. 1502</w:t>
      </w:r>
    </w:p>
    <w:p w14:paraId="27E06372">
      <w:pPr>
        <w:spacing w:after="0" w:line="240" w:lineRule="auto"/>
        <w:jc w:val="both"/>
        <w:rPr>
          <w:sz w:val="24"/>
          <w:szCs w:val="24"/>
          <w:lang w:val="en-US"/>
        </w:rPr>
      </w:pPr>
    </w:p>
    <w:p w14:paraId="363D2C1B">
      <w:pPr>
        <w:spacing w:after="0" w:line="240" w:lineRule="auto"/>
        <w:jc w:val="both"/>
        <w:rPr>
          <w:b/>
          <w:bCs/>
          <w:sz w:val="24"/>
          <w:szCs w:val="24"/>
          <w:lang w:val="en-US"/>
        </w:rPr>
      </w:pPr>
      <w:r>
        <w:rPr>
          <w:b/>
          <w:bCs/>
          <w:sz w:val="24"/>
          <w:szCs w:val="24"/>
          <w:lang w:val="en-US"/>
        </w:rPr>
        <w:t>E-Mail</w:t>
      </w:r>
    </w:p>
    <w:p w14:paraId="6DFDA1B5">
      <w:pPr>
        <w:spacing w:after="0" w:line="240" w:lineRule="auto"/>
        <w:jc w:val="both"/>
        <w:rPr>
          <w:rFonts w:eastAsia="Times New Roman" w:cstheme="minorHAnsi"/>
          <w:sz w:val="24"/>
          <w:szCs w:val="24"/>
          <w:lang w:val="en-US" w:eastAsia="es-MX"/>
        </w:rPr>
      </w:pPr>
      <w:r>
        <w:fldChar w:fldCharType="begin"/>
      </w:r>
      <w:r>
        <w:instrText xml:space="preserve"> HYPERLINK "mailto:ingreso@utbb.edu.mx" </w:instrText>
      </w:r>
      <w:r>
        <w:fldChar w:fldCharType="separate"/>
      </w:r>
      <w:r>
        <w:rPr>
          <w:rStyle w:val="6"/>
          <w:sz w:val="24"/>
          <w:szCs w:val="24"/>
          <w:lang w:val="en-US"/>
        </w:rPr>
        <w:t>ingreso@utbb.edu.mx</w:t>
      </w:r>
      <w:r>
        <w:rPr>
          <w:rStyle w:val="6"/>
          <w:sz w:val="24"/>
          <w:szCs w:val="24"/>
          <w:lang w:val="en-US"/>
        </w:rPr>
        <w:fldChar w:fldCharType="end"/>
      </w:r>
      <w:r>
        <w:rPr>
          <w:sz w:val="24"/>
          <w:szCs w:val="24"/>
          <w:lang w:val="en-US"/>
        </w:rPr>
        <w:t xml:space="preserve"> </w:t>
      </w:r>
      <w:r>
        <w:rPr>
          <w:rFonts w:eastAsia="Times New Roman" w:cstheme="minorHAnsi"/>
          <w:sz w:val="24"/>
          <w:szCs w:val="24"/>
          <w:lang w:val="en-US" w:eastAsia="es-MX"/>
        </w:rPr>
        <w:br w:type="page"/>
      </w:r>
    </w:p>
    <w:p w14:paraId="022D0B4B">
      <w:pPr>
        <w:shd w:val="clear" w:color="auto" w:fill="E2EBF7" w:themeFill="text2" w:themeFillTint="1A"/>
        <w:spacing w:after="0" w:line="240" w:lineRule="auto"/>
        <w:jc w:val="both"/>
        <w:rPr>
          <w:rFonts w:eastAsia="Times New Roman" w:cstheme="minorHAnsi"/>
          <w:sz w:val="24"/>
          <w:szCs w:val="24"/>
          <w:lang w:val="en-US" w:eastAsia="es-MX"/>
        </w:rPr>
      </w:pPr>
      <w:r>
        <w:rPr>
          <w:rFonts w:eastAsia="Times New Roman" w:cstheme="minorHAnsi"/>
          <w:b/>
          <w:bCs/>
          <w:sz w:val="24"/>
          <w:szCs w:val="24"/>
          <w:lang w:val="en-US" w:eastAsia="es-MX"/>
        </w:rPr>
        <w:t>School Services</w:t>
      </w:r>
    </w:p>
    <w:p w14:paraId="2696293E">
      <w:pPr>
        <w:shd w:val="clear" w:color="auto" w:fill="FFFFFF"/>
        <w:spacing w:after="0" w:line="240" w:lineRule="auto"/>
        <w:jc w:val="both"/>
        <w:rPr>
          <w:rFonts w:eastAsia="Times New Roman" w:cstheme="minorHAnsi"/>
          <w:sz w:val="24"/>
          <w:szCs w:val="24"/>
          <w:lang w:val="en-US" w:eastAsia="es-MX"/>
        </w:rPr>
      </w:pPr>
    </w:p>
    <w:p w14:paraId="214B9ECE">
      <w:pPr>
        <w:shd w:val="clear" w:color="auto" w:fill="FFFFFF"/>
        <w:spacing w:after="0" w:line="240" w:lineRule="auto"/>
        <w:jc w:val="both"/>
        <w:rPr>
          <w:rFonts w:eastAsia="Times New Roman" w:cstheme="minorHAnsi"/>
          <w:sz w:val="24"/>
          <w:szCs w:val="24"/>
          <w:lang w:val="en-US" w:eastAsia="es-MX"/>
        </w:rPr>
      </w:pPr>
      <w:r>
        <w:rPr>
          <w:rFonts w:eastAsia="Times New Roman" w:cstheme="minorHAnsi"/>
          <w:sz w:val="24"/>
          <w:szCs w:val="24"/>
          <w:lang w:val="en-US" w:eastAsia="es-MX"/>
        </w:rPr>
        <w:t>The Sub-Directorate of School Services is responsible for applying the University's regulations applicable to its area of competence in the processes of enrollment, school registration, compliance with study plans, evaluation policies, degrees, scholarships, validations and equivalences.</w:t>
      </w:r>
    </w:p>
    <w:p w14:paraId="0C51A31F">
      <w:pPr>
        <w:shd w:val="clear" w:color="auto" w:fill="FFFFFF"/>
        <w:spacing w:after="0" w:line="240" w:lineRule="auto"/>
        <w:jc w:val="both"/>
        <w:rPr>
          <w:rFonts w:eastAsia="Times New Roman" w:cstheme="minorHAnsi"/>
          <w:sz w:val="24"/>
          <w:szCs w:val="24"/>
          <w:lang w:val="en-US" w:eastAsia="es-MX"/>
        </w:rPr>
      </w:pPr>
    </w:p>
    <w:p w14:paraId="6D180E90">
      <w:pPr>
        <w:shd w:val="clear" w:color="auto" w:fill="FFFFFF"/>
        <w:spacing w:after="0" w:line="240" w:lineRule="auto"/>
        <w:jc w:val="both"/>
        <w:outlineLvl w:val="2"/>
        <w:rPr>
          <w:rFonts w:eastAsia="Times New Roman" w:cstheme="minorHAnsi"/>
          <w:sz w:val="24"/>
          <w:szCs w:val="24"/>
          <w:lang w:eastAsia="es-MX"/>
        </w:rPr>
      </w:pPr>
      <w:r>
        <w:rPr>
          <w:rFonts w:eastAsia="Times New Roman" w:cstheme="minorHAnsi"/>
          <w:sz w:val="24"/>
          <w:szCs w:val="24"/>
          <w:lang w:eastAsia="es-MX"/>
        </w:rPr>
        <w:t>Services we offer:</w:t>
      </w:r>
    </w:p>
    <w:p w14:paraId="4EF3A053">
      <w:pPr>
        <w:pStyle w:val="12"/>
        <w:numPr>
          <w:ilvl w:val="0"/>
          <w:numId w:val="1"/>
        </w:numPr>
        <w:spacing w:after="0" w:line="240" w:lineRule="auto"/>
        <w:jc w:val="both"/>
        <w:rPr>
          <w:rFonts w:cstheme="minorHAnsi"/>
          <w:sz w:val="24"/>
          <w:szCs w:val="24"/>
        </w:rPr>
      </w:pPr>
      <w:r>
        <w:rPr>
          <w:rFonts w:cstheme="minorHAnsi"/>
          <w:sz w:val="24"/>
          <w:szCs w:val="24"/>
        </w:rPr>
        <w:t>Admission exam</w:t>
      </w:r>
    </w:p>
    <w:p w14:paraId="735A6D49">
      <w:pPr>
        <w:pStyle w:val="12"/>
        <w:numPr>
          <w:ilvl w:val="0"/>
          <w:numId w:val="1"/>
        </w:numPr>
        <w:spacing w:after="0" w:line="240" w:lineRule="auto"/>
        <w:jc w:val="both"/>
        <w:rPr>
          <w:rFonts w:cstheme="minorHAnsi"/>
          <w:sz w:val="24"/>
          <w:szCs w:val="24"/>
        </w:rPr>
      </w:pPr>
      <w:r>
        <w:rPr>
          <w:rFonts w:cstheme="minorHAnsi"/>
          <w:sz w:val="24"/>
          <w:szCs w:val="24"/>
        </w:rPr>
        <w:t>Inscriptions</w:t>
      </w:r>
    </w:p>
    <w:p w14:paraId="6F1F8141">
      <w:pPr>
        <w:pStyle w:val="12"/>
        <w:numPr>
          <w:ilvl w:val="0"/>
          <w:numId w:val="1"/>
        </w:numPr>
        <w:spacing w:after="0" w:line="240" w:lineRule="auto"/>
        <w:jc w:val="both"/>
        <w:rPr>
          <w:rFonts w:cstheme="minorHAnsi"/>
          <w:sz w:val="24"/>
          <w:szCs w:val="24"/>
        </w:rPr>
      </w:pPr>
      <w:r>
        <w:rPr>
          <w:rFonts w:cstheme="minorHAnsi"/>
          <w:sz w:val="24"/>
          <w:szCs w:val="24"/>
        </w:rPr>
        <w:t>Re-registrations</w:t>
      </w:r>
    </w:p>
    <w:p w14:paraId="26AE7EA5">
      <w:pPr>
        <w:pStyle w:val="12"/>
        <w:numPr>
          <w:ilvl w:val="0"/>
          <w:numId w:val="1"/>
        </w:numPr>
        <w:spacing w:after="0" w:line="240" w:lineRule="auto"/>
        <w:jc w:val="both"/>
        <w:rPr>
          <w:rFonts w:cstheme="minorHAnsi"/>
          <w:sz w:val="24"/>
          <w:szCs w:val="24"/>
        </w:rPr>
      </w:pPr>
      <w:r>
        <w:rPr>
          <w:rFonts w:cstheme="minorHAnsi"/>
          <w:sz w:val="24"/>
          <w:szCs w:val="24"/>
        </w:rPr>
        <w:t>Issuance of credentials</w:t>
      </w:r>
    </w:p>
    <w:p w14:paraId="0F3D464D">
      <w:pPr>
        <w:pStyle w:val="12"/>
        <w:numPr>
          <w:ilvl w:val="0"/>
          <w:numId w:val="1"/>
        </w:numPr>
        <w:spacing w:after="0" w:line="240" w:lineRule="auto"/>
        <w:jc w:val="both"/>
        <w:rPr>
          <w:rFonts w:cstheme="minorHAnsi"/>
          <w:sz w:val="24"/>
          <w:szCs w:val="24"/>
          <w:lang w:val="en-US"/>
        </w:rPr>
      </w:pPr>
      <w:r>
        <w:rPr>
          <w:rFonts w:cstheme="minorHAnsi"/>
          <w:sz w:val="24"/>
          <w:szCs w:val="24"/>
          <w:lang w:val="en-US"/>
        </w:rPr>
        <w:t>Issuance of study certificates with or without grades</w:t>
      </w:r>
    </w:p>
    <w:p w14:paraId="3CBEC0F4">
      <w:pPr>
        <w:pStyle w:val="12"/>
        <w:numPr>
          <w:ilvl w:val="0"/>
          <w:numId w:val="1"/>
        </w:numPr>
        <w:spacing w:after="0" w:line="240" w:lineRule="auto"/>
        <w:jc w:val="both"/>
        <w:rPr>
          <w:rFonts w:cstheme="minorHAnsi"/>
          <w:sz w:val="24"/>
          <w:szCs w:val="24"/>
        </w:rPr>
      </w:pPr>
      <w:r>
        <w:rPr>
          <w:rFonts w:cstheme="minorHAnsi"/>
          <w:sz w:val="24"/>
          <w:szCs w:val="24"/>
        </w:rPr>
        <w:t>Late admissions</w:t>
      </w:r>
    </w:p>
    <w:p w14:paraId="7CFD2754">
      <w:pPr>
        <w:pStyle w:val="12"/>
        <w:numPr>
          <w:ilvl w:val="0"/>
          <w:numId w:val="1"/>
        </w:numPr>
        <w:spacing w:after="0" w:line="240" w:lineRule="auto"/>
        <w:jc w:val="both"/>
        <w:rPr>
          <w:rFonts w:cstheme="minorHAnsi"/>
          <w:sz w:val="24"/>
          <w:szCs w:val="24"/>
        </w:rPr>
      </w:pPr>
      <w:r>
        <w:rPr>
          <w:rFonts w:cstheme="minorHAnsi"/>
          <w:sz w:val="24"/>
          <w:szCs w:val="24"/>
        </w:rPr>
        <w:t>Titration</w:t>
      </w:r>
    </w:p>
    <w:p w14:paraId="16DAC7CA">
      <w:pPr>
        <w:pStyle w:val="12"/>
        <w:numPr>
          <w:ilvl w:val="0"/>
          <w:numId w:val="1"/>
        </w:numPr>
        <w:spacing w:after="0" w:line="240" w:lineRule="auto"/>
        <w:jc w:val="both"/>
        <w:rPr>
          <w:rFonts w:cstheme="minorHAnsi"/>
          <w:sz w:val="24"/>
          <w:szCs w:val="24"/>
        </w:rPr>
      </w:pPr>
      <w:r>
        <w:rPr>
          <w:rFonts w:cstheme="minorHAnsi"/>
          <w:sz w:val="24"/>
          <w:szCs w:val="24"/>
        </w:rPr>
        <w:t>Scholarships</w:t>
      </w:r>
    </w:p>
    <w:p w14:paraId="622F570A">
      <w:pPr>
        <w:shd w:val="clear" w:color="auto" w:fill="FFFFFF"/>
        <w:tabs>
          <w:tab w:val="left" w:pos="720"/>
        </w:tabs>
        <w:spacing w:after="0" w:line="240" w:lineRule="auto"/>
        <w:jc w:val="both"/>
        <w:rPr>
          <w:rFonts w:eastAsia="Times New Roman" w:cstheme="minorHAnsi"/>
          <w:sz w:val="24"/>
          <w:szCs w:val="24"/>
          <w:lang w:eastAsia="es-MX"/>
        </w:rPr>
      </w:pPr>
    </w:p>
    <w:p w14:paraId="1558D67C">
      <w:pPr>
        <w:spacing w:after="0" w:line="240" w:lineRule="auto"/>
        <w:jc w:val="both"/>
        <w:rPr>
          <w:rFonts w:eastAsia="Times New Roman" w:cstheme="minorHAnsi"/>
          <w:b/>
          <w:bCs/>
          <w:sz w:val="24"/>
          <w:szCs w:val="24"/>
          <w:lang w:eastAsia="es-MX"/>
        </w:rPr>
      </w:pPr>
    </w:p>
    <w:p w14:paraId="0C2910DE">
      <w:pPr>
        <w:spacing w:after="0" w:line="240" w:lineRule="auto"/>
        <w:jc w:val="both"/>
        <w:rPr>
          <w:b/>
          <w:bCs/>
          <w:sz w:val="24"/>
          <w:szCs w:val="24"/>
        </w:rPr>
      </w:pPr>
      <w:r>
        <w:rPr>
          <w:b/>
          <w:bCs/>
          <w:sz w:val="24"/>
          <w:szCs w:val="24"/>
        </w:rPr>
        <w:t>Contact</w:t>
      </w:r>
    </w:p>
    <w:p w14:paraId="1E78C282">
      <w:pPr>
        <w:spacing w:after="0" w:line="240" w:lineRule="auto"/>
        <w:jc w:val="both"/>
        <w:rPr>
          <w:sz w:val="24"/>
          <w:szCs w:val="24"/>
        </w:rPr>
      </w:pPr>
      <w:r>
        <w:rPr>
          <w:sz w:val="24"/>
          <w:szCs w:val="24"/>
        </w:rPr>
        <w:t>Library Building</w:t>
      </w:r>
    </w:p>
    <w:p w14:paraId="19CAAF00">
      <w:pPr>
        <w:spacing w:after="0" w:line="240" w:lineRule="auto"/>
        <w:jc w:val="both"/>
        <w:rPr>
          <w:sz w:val="24"/>
          <w:szCs w:val="24"/>
        </w:rPr>
      </w:pPr>
    </w:p>
    <w:p w14:paraId="0FA84834">
      <w:pPr>
        <w:spacing w:after="0" w:line="240" w:lineRule="auto"/>
        <w:jc w:val="both"/>
        <w:rPr>
          <w:b/>
          <w:bCs/>
          <w:sz w:val="24"/>
          <w:szCs w:val="24"/>
        </w:rPr>
      </w:pPr>
      <w:r>
        <w:rPr>
          <w:b/>
          <w:bCs/>
          <w:sz w:val="24"/>
          <w:szCs w:val="24"/>
        </w:rPr>
        <w:t>Telephone</w:t>
      </w:r>
    </w:p>
    <w:p w14:paraId="45E6A505">
      <w:pPr>
        <w:spacing w:after="0" w:line="240" w:lineRule="auto"/>
        <w:jc w:val="both"/>
        <w:rPr>
          <w:sz w:val="24"/>
          <w:szCs w:val="24"/>
        </w:rPr>
      </w:pPr>
      <w:r>
        <w:rPr>
          <w:sz w:val="24"/>
          <w:szCs w:val="24"/>
        </w:rPr>
        <w:t>(+52) 322 226 8300 Ext. 1502</w:t>
      </w:r>
    </w:p>
    <w:p w14:paraId="3C557826">
      <w:pPr>
        <w:spacing w:after="0" w:line="240" w:lineRule="auto"/>
        <w:jc w:val="both"/>
        <w:rPr>
          <w:sz w:val="24"/>
          <w:szCs w:val="24"/>
        </w:rPr>
      </w:pPr>
    </w:p>
    <w:p w14:paraId="35EF20A6">
      <w:pPr>
        <w:spacing w:after="0" w:line="240" w:lineRule="auto"/>
        <w:jc w:val="both"/>
        <w:rPr>
          <w:b/>
          <w:bCs/>
          <w:sz w:val="24"/>
          <w:szCs w:val="24"/>
        </w:rPr>
      </w:pPr>
      <w:r>
        <w:rPr>
          <w:b/>
          <w:bCs/>
          <w:sz w:val="24"/>
          <w:szCs w:val="24"/>
        </w:rPr>
        <w:t>E-Mail</w:t>
      </w:r>
    </w:p>
    <w:p w14:paraId="7598D41A">
      <w:pPr>
        <w:spacing w:after="0" w:line="240" w:lineRule="auto"/>
        <w:jc w:val="both"/>
        <w:rPr>
          <w:sz w:val="24"/>
          <w:szCs w:val="24"/>
        </w:rPr>
      </w:pPr>
      <w:r>
        <w:fldChar w:fldCharType="begin"/>
      </w:r>
      <w:r>
        <w:instrText xml:space="preserve"> HYPERLINK "mailto:atencion-alumnos@utbb.edu.mx" </w:instrText>
      </w:r>
      <w:r>
        <w:fldChar w:fldCharType="separate"/>
      </w:r>
      <w:r>
        <w:rPr>
          <w:rStyle w:val="6"/>
          <w:sz w:val="24"/>
          <w:szCs w:val="24"/>
        </w:rPr>
        <w:t>atencion-alumnos@utbb.edu.mx</w:t>
      </w:r>
      <w:r>
        <w:rPr>
          <w:rStyle w:val="6"/>
          <w:sz w:val="24"/>
          <w:szCs w:val="24"/>
        </w:rPr>
        <w:fldChar w:fldCharType="end"/>
      </w:r>
    </w:p>
    <w:p w14:paraId="422EC80E">
      <w:pPr>
        <w:spacing w:after="0" w:line="240" w:lineRule="auto"/>
        <w:jc w:val="both"/>
        <w:rPr>
          <w:rFonts w:eastAsia="Times New Roman" w:cstheme="minorHAnsi"/>
          <w:b/>
          <w:bCs/>
          <w:sz w:val="24"/>
          <w:szCs w:val="24"/>
          <w:lang w:eastAsia="es-MX"/>
        </w:rPr>
      </w:pPr>
      <w:r>
        <w:rPr>
          <w:rFonts w:eastAsia="Times New Roman" w:cstheme="minorHAnsi"/>
          <w:b/>
          <w:bCs/>
          <w:sz w:val="24"/>
          <w:szCs w:val="24"/>
          <w:lang w:eastAsia="es-MX"/>
        </w:rPr>
        <w:br w:type="page"/>
      </w:r>
    </w:p>
    <w:p w14:paraId="2222598F">
      <w:pPr>
        <w:shd w:val="clear" w:color="auto" w:fill="E2EBF7" w:themeFill="text2" w:themeFillTint="1A"/>
        <w:spacing w:after="0" w:line="240" w:lineRule="auto"/>
        <w:jc w:val="both"/>
        <w:rPr>
          <w:rFonts w:eastAsia="Times New Roman" w:cstheme="minorHAnsi"/>
          <w:b/>
          <w:bCs/>
          <w:sz w:val="24"/>
          <w:szCs w:val="24"/>
          <w:lang w:eastAsia="es-MX"/>
        </w:rPr>
      </w:pPr>
      <w:r>
        <w:rPr>
          <w:rFonts w:eastAsia="Times New Roman" w:cstheme="minorHAnsi"/>
          <w:b/>
          <w:bCs/>
          <w:sz w:val="24"/>
          <w:szCs w:val="24"/>
          <w:lang w:eastAsia="es-MX"/>
        </w:rPr>
        <w:t>Scholarships</w:t>
      </w:r>
    </w:p>
    <w:p w14:paraId="281F3DDE">
      <w:pPr>
        <w:shd w:val="clear" w:color="auto" w:fill="FFFFFF"/>
        <w:spacing w:after="0" w:line="240" w:lineRule="auto"/>
        <w:jc w:val="both"/>
        <w:outlineLvl w:val="2"/>
        <w:rPr>
          <w:rFonts w:eastAsia="Times New Roman" w:cstheme="minorHAnsi"/>
          <w:bCs/>
          <w:sz w:val="24"/>
          <w:szCs w:val="24"/>
          <w:lang w:eastAsia="es-MX"/>
        </w:rPr>
      </w:pPr>
    </w:p>
    <w:p w14:paraId="1AD298BF">
      <w:pPr>
        <w:shd w:val="clear" w:color="auto" w:fill="FFFFFF"/>
        <w:spacing w:after="0" w:line="240" w:lineRule="auto"/>
        <w:jc w:val="both"/>
        <w:outlineLvl w:val="2"/>
        <w:rPr>
          <w:rFonts w:eastAsia="Times New Roman" w:cstheme="minorHAnsi"/>
          <w:bCs/>
          <w:sz w:val="24"/>
          <w:szCs w:val="24"/>
          <w:lang w:val="en-US" w:eastAsia="es-MX"/>
        </w:rPr>
      </w:pPr>
      <w:r>
        <w:rPr>
          <w:rFonts w:eastAsia="Times New Roman" w:cstheme="minorHAnsi"/>
          <w:bCs/>
          <w:sz w:val="24"/>
          <w:szCs w:val="24"/>
          <w:lang w:val="en-US" w:eastAsia="es-MX"/>
        </w:rPr>
        <w:t>The Technological University of Bahía de Banderas, always thinking about its students, offers different scholarship programs, either federal or institutional, to which students have access, complying with the requirements of each call.</w:t>
      </w:r>
    </w:p>
    <w:p w14:paraId="1C3A8A0A">
      <w:pPr>
        <w:shd w:val="clear" w:color="auto" w:fill="FFFFFF"/>
        <w:spacing w:after="0" w:line="240" w:lineRule="auto"/>
        <w:jc w:val="both"/>
        <w:outlineLvl w:val="2"/>
        <w:rPr>
          <w:rFonts w:eastAsia="Times New Roman" w:cstheme="minorHAnsi"/>
          <w:bCs/>
          <w:sz w:val="24"/>
          <w:szCs w:val="24"/>
          <w:lang w:val="en-US" w:eastAsia="es-MX"/>
        </w:rPr>
      </w:pPr>
    </w:p>
    <w:p w14:paraId="0CCE7362">
      <w:pPr>
        <w:shd w:val="clear" w:color="auto" w:fill="FFFFFF"/>
        <w:spacing w:after="0" w:line="240" w:lineRule="auto"/>
        <w:jc w:val="both"/>
        <w:outlineLvl w:val="2"/>
        <w:rPr>
          <w:rFonts w:eastAsia="Times New Roman" w:cstheme="minorHAnsi"/>
          <w:b/>
          <w:bCs/>
          <w:sz w:val="24"/>
          <w:szCs w:val="24"/>
          <w:lang w:val="en-US" w:eastAsia="es-MX"/>
        </w:rPr>
      </w:pPr>
      <w:r>
        <w:rPr>
          <w:rFonts w:eastAsia="Times New Roman" w:cstheme="minorHAnsi"/>
          <w:b/>
          <w:bCs/>
          <w:sz w:val="24"/>
          <w:szCs w:val="24"/>
          <w:lang w:val="en-US" w:eastAsia="es-MX"/>
        </w:rPr>
        <w:t>Types of Scholarships:</w:t>
      </w:r>
    </w:p>
    <w:p w14:paraId="672D3098">
      <w:pPr>
        <w:shd w:val="clear" w:color="auto" w:fill="FFFFFF"/>
        <w:spacing w:after="0" w:line="240" w:lineRule="auto"/>
        <w:jc w:val="both"/>
        <w:outlineLvl w:val="2"/>
        <w:rPr>
          <w:rFonts w:eastAsia="Times New Roman" w:cstheme="minorHAnsi"/>
          <w:b/>
          <w:bCs/>
          <w:sz w:val="24"/>
          <w:szCs w:val="24"/>
          <w:lang w:val="en-US" w:eastAsia="es-MX"/>
        </w:rPr>
      </w:pPr>
    </w:p>
    <w:p w14:paraId="4BAE27B0">
      <w:pPr>
        <w:shd w:val="clear" w:color="auto" w:fill="FFFFFF"/>
        <w:spacing w:after="0" w:line="240" w:lineRule="auto"/>
        <w:jc w:val="both"/>
        <w:rPr>
          <w:rFonts w:eastAsia="Times New Roman" w:cstheme="minorHAnsi"/>
          <w:bCs/>
          <w:sz w:val="24"/>
          <w:szCs w:val="24"/>
          <w:lang w:val="en-US" w:eastAsia="es-MX"/>
        </w:rPr>
      </w:pPr>
      <w:r>
        <w:rPr>
          <w:rFonts w:eastAsia="Times New Roman" w:cstheme="minorHAnsi"/>
          <w:b/>
          <w:sz w:val="24"/>
          <w:szCs w:val="24"/>
          <w:lang w:val="en-US" w:eastAsia="es-MX"/>
        </w:rPr>
        <w:t>Institutional Scholarships</w:t>
      </w:r>
      <w:r>
        <w:rPr>
          <w:rFonts w:eastAsia="Times New Roman" w:cstheme="minorHAnsi"/>
          <w:bCs/>
          <w:sz w:val="24"/>
          <w:szCs w:val="24"/>
          <w:lang w:val="en-US" w:eastAsia="es-MX"/>
        </w:rPr>
        <w:t>: These are scholarships awarded by the UTBB to regular students from 2nd grade. Four-month period, and are granted through a four-month call, reflected as discounts on tuition.</w:t>
      </w:r>
    </w:p>
    <w:p w14:paraId="73355710">
      <w:pPr>
        <w:shd w:val="clear" w:color="auto" w:fill="FFFFFF"/>
        <w:spacing w:after="0" w:line="240" w:lineRule="auto"/>
        <w:jc w:val="both"/>
        <w:rPr>
          <w:rFonts w:eastAsia="Times New Roman" w:cstheme="minorHAnsi"/>
          <w:bCs/>
          <w:sz w:val="24"/>
          <w:szCs w:val="24"/>
          <w:lang w:val="en-US" w:eastAsia="es-MX"/>
        </w:rPr>
      </w:pPr>
    </w:p>
    <w:p w14:paraId="6059EFA1">
      <w:pPr>
        <w:shd w:val="clear" w:color="auto" w:fill="FFFFFF"/>
        <w:spacing w:after="0" w:line="240" w:lineRule="auto"/>
        <w:jc w:val="both"/>
        <w:rPr>
          <w:rFonts w:eastAsia="Times New Roman" w:cstheme="minorHAnsi"/>
          <w:bCs/>
          <w:sz w:val="24"/>
          <w:szCs w:val="24"/>
          <w:lang w:val="en-US" w:eastAsia="es-MX"/>
        </w:rPr>
      </w:pPr>
      <w:r>
        <w:rPr>
          <w:rFonts w:eastAsia="Times New Roman" w:cstheme="minorHAnsi"/>
          <w:bCs/>
          <w:sz w:val="24"/>
          <w:szCs w:val="24"/>
          <w:lang w:val="en-US" w:eastAsia="es-MX"/>
        </w:rPr>
        <w:t>The types of Scholarships are:</w:t>
      </w:r>
    </w:p>
    <w:p w14:paraId="556E3640">
      <w:pPr>
        <w:pStyle w:val="12"/>
        <w:numPr>
          <w:ilvl w:val="0"/>
          <w:numId w:val="1"/>
        </w:numPr>
        <w:spacing w:after="0" w:line="240" w:lineRule="auto"/>
        <w:jc w:val="both"/>
        <w:rPr>
          <w:rFonts w:cstheme="minorHAnsi"/>
          <w:sz w:val="24"/>
          <w:szCs w:val="24"/>
          <w:lang w:val="en-US"/>
        </w:rPr>
      </w:pPr>
      <w:r>
        <w:rPr>
          <w:rFonts w:cstheme="minorHAnsi"/>
          <w:b/>
          <w:bCs/>
          <w:sz w:val="24"/>
          <w:szCs w:val="24"/>
          <w:lang w:val="en-US"/>
        </w:rPr>
        <w:t xml:space="preserve">Academic: </w:t>
      </w:r>
      <w:r>
        <w:rPr>
          <w:rFonts w:cstheme="minorHAnsi"/>
          <w:sz w:val="24"/>
          <w:szCs w:val="24"/>
          <w:lang w:val="en-US"/>
        </w:rPr>
        <w:t>It is the one that the University grants to students with a good academic performance</w:t>
      </w:r>
    </w:p>
    <w:p w14:paraId="00241BAE">
      <w:pPr>
        <w:pStyle w:val="12"/>
        <w:numPr>
          <w:ilvl w:val="0"/>
          <w:numId w:val="1"/>
        </w:numPr>
        <w:spacing w:after="0" w:line="240" w:lineRule="auto"/>
        <w:jc w:val="both"/>
        <w:rPr>
          <w:rFonts w:cstheme="minorHAnsi"/>
          <w:sz w:val="24"/>
          <w:szCs w:val="24"/>
          <w:lang w:val="en-US"/>
        </w:rPr>
      </w:pPr>
      <w:r>
        <w:rPr>
          <w:rFonts w:cstheme="minorHAnsi"/>
          <w:b/>
          <w:bCs/>
          <w:sz w:val="24"/>
          <w:szCs w:val="24"/>
          <w:lang w:val="en-US"/>
        </w:rPr>
        <w:t xml:space="preserve">Socioeconomic: </w:t>
      </w:r>
      <w:r>
        <w:rPr>
          <w:rFonts w:cstheme="minorHAnsi"/>
          <w:sz w:val="24"/>
          <w:szCs w:val="24"/>
          <w:lang w:val="en-US"/>
        </w:rPr>
        <w:t>It is the one that the University grants to those students who are in a vulnerable condition.</w:t>
      </w:r>
    </w:p>
    <w:p w14:paraId="0446A14E">
      <w:pPr>
        <w:pStyle w:val="12"/>
        <w:numPr>
          <w:ilvl w:val="0"/>
          <w:numId w:val="1"/>
        </w:numPr>
        <w:spacing w:after="0" w:line="240" w:lineRule="auto"/>
        <w:jc w:val="both"/>
        <w:rPr>
          <w:rFonts w:cstheme="minorHAnsi"/>
          <w:sz w:val="24"/>
          <w:szCs w:val="24"/>
          <w:lang w:val="en-US"/>
        </w:rPr>
      </w:pPr>
      <w:r>
        <w:rPr>
          <w:rFonts w:cstheme="minorHAnsi"/>
          <w:b/>
          <w:bCs/>
          <w:sz w:val="24"/>
          <w:szCs w:val="24"/>
          <w:lang w:val="en-US"/>
        </w:rPr>
        <w:t xml:space="preserve">Extracurricular Support: </w:t>
      </w:r>
      <w:r>
        <w:rPr>
          <w:rFonts w:cstheme="minorHAnsi"/>
          <w:sz w:val="24"/>
          <w:szCs w:val="24"/>
          <w:lang w:val="en-US"/>
        </w:rPr>
        <w:t>It is that which the University grants to students who have participated and excelled in any of the extracurricular activities organized in the Institution, either individually or as a group</w:t>
      </w:r>
    </w:p>
    <w:p w14:paraId="24A6DE91">
      <w:pPr>
        <w:pStyle w:val="12"/>
        <w:numPr>
          <w:ilvl w:val="0"/>
          <w:numId w:val="1"/>
        </w:numPr>
        <w:spacing w:after="0" w:line="240" w:lineRule="auto"/>
        <w:jc w:val="both"/>
        <w:rPr>
          <w:rFonts w:cstheme="minorHAnsi"/>
          <w:sz w:val="24"/>
          <w:szCs w:val="24"/>
          <w:lang w:val="en-US"/>
        </w:rPr>
      </w:pPr>
      <w:r>
        <w:rPr>
          <w:rFonts w:cstheme="minorHAnsi"/>
          <w:b/>
          <w:bCs/>
          <w:sz w:val="24"/>
          <w:szCs w:val="24"/>
          <w:lang w:val="en-US"/>
        </w:rPr>
        <w:t xml:space="preserve">Food: </w:t>
      </w:r>
      <w:r>
        <w:rPr>
          <w:rFonts w:cstheme="minorHAnsi"/>
          <w:sz w:val="24"/>
          <w:szCs w:val="24"/>
          <w:lang w:val="en-US"/>
        </w:rPr>
        <w:t>It is the one in which a daily food and drink is given in the cafeteria of the University itself.</w:t>
      </w:r>
    </w:p>
    <w:p w14:paraId="30B52F7D">
      <w:pPr>
        <w:shd w:val="clear" w:color="auto" w:fill="FFFFFF"/>
        <w:spacing w:after="0" w:line="240" w:lineRule="auto"/>
        <w:jc w:val="both"/>
        <w:rPr>
          <w:rFonts w:eastAsia="Times New Roman" w:cstheme="minorHAnsi"/>
          <w:sz w:val="24"/>
          <w:szCs w:val="24"/>
          <w:lang w:val="en-US" w:eastAsia="es-MX"/>
        </w:rPr>
      </w:pPr>
    </w:p>
    <w:p w14:paraId="31EB94A8">
      <w:pPr>
        <w:shd w:val="clear" w:color="auto" w:fill="FFFFFF"/>
        <w:spacing w:after="0" w:line="240" w:lineRule="auto"/>
        <w:jc w:val="both"/>
        <w:rPr>
          <w:rFonts w:eastAsia="Segoe UI" w:cstheme="minorHAnsi"/>
          <w:sz w:val="24"/>
          <w:szCs w:val="24"/>
          <w:shd w:val="clear" w:color="auto" w:fill="FFFFFF"/>
          <w:lang w:val="en-US"/>
        </w:rPr>
      </w:pPr>
      <w:r>
        <w:rPr>
          <w:rFonts w:eastAsia="Times New Roman" w:cstheme="minorHAnsi"/>
          <w:b/>
          <w:sz w:val="24"/>
          <w:szCs w:val="24"/>
          <w:lang w:val="en-US" w:eastAsia="es-MX"/>
        </w:rPr>
        <w:t xml:space="preserve">Youth Writing the Future: </w:t>
      </w:r>
      <w:r>
        <w:rPr>
          <w:rFonts w:eastAsia="Segoe UI" w:cstheme="minorHAnsi"/>
          <w:sz w:val="24"/>
          <w:szCs w:val="24"/>
          <w:shd w:val="clear" w:color="auto" w:fill="FFFFFF"/>
          <w:lang w:val="en-US"/>
        </w:rPr>
        <w:t xml:space="preserve">The Youth Writing the Future Scholarship for Higher Education is part of the federal Benito </w:t>
      </w:r>
      <w:r>
        <w:fldChar w:fldCharType="begin"/>
      </w:r>
      <w:r>
        <w:instrText xml:space="preserve"> HYPERLINK "https://becasbenitojuarez.net/" </w:instrText>
      </w:r>
      <w:r>
        <w:fldChar w:fldCharType="separate"/>
      </w:r>
      <w:r>
        <w:rPr>
          <w:rStyle w:val="6"/>
          <w:rFonts w:eastAsia="Segoe UI" w:cstheme="minorHAnsi"/>
          <w:b/>
          <w:bCs/>
          <w:i/>
          <w:iCs/>
          <w:color w:val="auto"/>
          <w:sz w:val="24"/>
          <w:szCs w:val="24"/>
          <w:u w:val="none"/>
          <w:shd w:val="clear" w:color="auto" w:fill="FFFFFF"/>
          <w:lang w:val="en-US"/>
        </w:rPr>
        <w:t>Juárez Scholarship</w:t>
      </w:r>
      <w:r>
        <w:rPr>
          <w:rStyle w:val="6"/>
          <w:rFonts w:eastAsia="Segoe UI" w:cstheme="minorHAnsi"/>
          <w:b/>
          <w:bCs/>
          <w:i/>
          <w:iCs/>
          <w:color w:val="auto"/>
          <w:sz w:val="24"/>
          <w:szCs w:val="24"/>
          <w:u w:val="none"/>
          <w:shd w:val="clear" w:color="auto" w:fill="FFFFFF"/>
          <w:lang w:val="en-US"/>
        </w:rPr>
        <w:fldChar w:fldCharType="end"/>
      </w:r>
      <w:r>
        <w:rPr>
          <w:rFonts w:eastAsia="Segoe UI" w:cstheme="minorHAnsi"/>
          <w:sz w:val="24"/>
          <w:szCs w:val="24"/>
          <w:shd w:val="clear" w:color="auto" w:fill="FFFFFF"/>
          <w:lang w:val="en-US"/>
        </w:rPr>
        <w:t xml:space="preserve"> project  that seeks to guarantee inclusive, equitable and quality education.</w:t>
      </w:r>
    </w:p>
    <w:p w14:paraId="7B5CC255">
      <w:pPr>
        <w:shd w:val="clear" w:color="auto" w:fill="FFFFFF"/>
        <w:spacing w:after="0" w:line="240" w:lineRule="auto"/>
        <w:jc w:val="both"/>
        <w:rPr>
          <w:rFonts w:eastAsia="Segoe UI" w:cstheme="minorHAnsi"/>
          <w:sz w:val="24"/>
          <w:szCs w:val="24"/>
          <w:shd w:val="clear" w:color="auto" w:fill="FFFFFF"/>
          <w:lang w:val="en-US"/>
        </w:rPr>
      </w:pPr>
    </w:p>
    <w:p w14:paraId="3E4A886C">
      <w:pPr>
        <w:spacing w:after="0" w:line="240" w:lineRule="auto"/>
        <w:jc w:val="both"/>
        <w:rPr>
          <w:b/>
          <w:bCs/>
          <w:sz w:val="24"/>
          <w:szCs w:val="24"/>
          <w:lang w:val="en-US"/>
        </w:rPr>
      </w:pPr>
      <w:r>
        <w:rPr>
          <w:b/>
          <w:bCs/>
          <w:sz w:val="24"/>
          <w:szCs w:val="24"/>
          <w:lang w:val="en-US"/>
        </w:rPr>
        <w:t>Contact</w:t>
      </w:r>
    </w:p>
    <w:p w14:paraId="4C607173">
      <w:pPr>
        <w:spacing w:after="0" w:line="240" w:lineRule="auto"/>
        <w:jc w:val="both"/>
        <w:rPr>
          <w:sz w:val="24"/>
          <w:szCs w:val="24"/>
          <w:lang w:val="en-US"/>
        </w:rPr>
      </w:pPr>
      <w:r>
        <w:rPr>
          <w:sz w:val="24"/>
          <w:szCs w:val="24"/>
          <w:lang w:val="en-US"/>
        </w:rPr>
        <w:t>Library Building</w:t>
      </w:r>
    </w:p>
    <w:p w14:paraId="2AED16EE">
      <w:pPr>
        <w:spacing w:after="0" w:line="240" w:lineRule="auto"/>
        <w:jc w:val="both"/>
        <w:rPr>
          <w:sz w:val="24"/>
          <w:szCs w:val="24"/>
          <w:lang w:val="en-US"/>
        </w:rPr>
      </w:pPr>
    </w:p>
    <w:p w14:paraId="64956D3E">
      <w:pPr>
        <w:spacing w:after="0" w:line="240" w:lineRule="auto"/>
        <w:jc w:val="both"/>
        <w:rPr>
          <w:b/>
          <w:bCs/>
          <w:sz w:val="24"/>
          <w:szCs w:val="24"/>
          <w:lang w:val="en-US"/>
        </w:rPr>
      </w:pPr>
      <w:r>
        <w:rPr>
          <w:b/>
          <w:bCs/>
          <w:sz w:val="24"/>
          <w:szCs w:val="24"/>
          <w:lang w:val="en-US"/>
        </w:rPr>
        <w:t>Telephone</w:t>
      </w:r>
    </w:p>
    <w:p w14:paraId="538CD9FC">
      <w:pPr>
        <w:spacing w:after="0" w:line="240" w:lineRule="auto"/>
        <w:jc w:val="both"/>
        <w:rPr>
          <w:sz w:val="24"/>
          <w:szCs w:val="24"/>
          <w:lang w:val="en-US"/>
        </w:rPr>
      </w:pPr>
      <w:r>
        <w:rPr>
          <w:sz w:val="24"/>
          <w:szCs w:val="24"/>
          <w:lang w:val="en-US"/>
        </w:rPr>
        <w:t>(+52) 322 226 8300 Ext. 1502</w:t>
      </w:r>
    </w:p>
    <w:p w14:paraId="5D93790E">
      <w:pPr>
        <w:spacing w:after="0" w:line="240" w:lineRule="auto"/>
        <w:jc w:val="both"/>
        <w:rPr>
          <w:sz w:val="24"/>
          <w:szCs w:val="24"/>
          <w:lang w:val="en-US"/>
        </w:rPr>
      </w:pPr>
    </w:p>
    <w:p w14:paraId="7D97E620">
      <w:pPr>
        <w:spacing w:after="0" w:line="240" w:lineRule="auto"/>
        <w:jc w:val="both"/>
        <w:rPr>
          <w:b/>
          <w:bCs/>
          <w:sz w:val="24"/>
          <w:szCs w:val="24"/>
          <w:lang w:val="en-US"/>
        </w:rPr>
      </w:pPr>
      <w:r>
        <w:rPr>
          <w:b/>
          <w:bCs/>
          <w:sz w:val="24"/>
          <w:szCs w:val="24"/>
          <w:lang w:val="en-US"/>
        </w:rPr>
        <w:t>E-Mail</w:t>
      </w:r>
    </w:p>
    <w:p w14:paraId="5BC50418">
      <w:pPr>
        <w:shd w:val="clear" w:color="auto" w:fill="FFFFFF"/>
        <w:spacing w:after="0" w:line="240" w:lineRule="auto"/>
        <w:jc w:val="both"/>
        <w:rPr>
          <w:rStyle w:val="6"/>
          <w:sz w:val="24"/>
          <w:szCs w:val="24"/>
          <w:lang w:val="en-US"/>
        </w:rPr>
      </w:pPr>
      <w:r>
        <w:fldChar w:fldCharType="begin"/>
      </w:r>
      <w:r>
        <w:instrText xml:space="preserve"> HYPERLINK "mailto:becas@utbb.edu.mx" </w:instrText>
      </w:r>
      <w:r>
        <w:fldChar w:fldCharType="separate"/>
      </w:r>
      <w:r>
        <w:rPr>
          <w:rStyle w:val="6"/>
          <w:sz w:val="24"/>
          <w:szCs w:val="24"/>
          <w:lang w:val="en-US"/>
        </w:rPr>
        <w:t>becas@utbb.edu.mx</w:t>
      </w:r>
      <w:r>
        <w:rPr>
          <w:rStyle w:val="6"/>
          <w:sz w:val="24"/>
          <w:szCs w:val="24"/>
          <w:lang w:val="en-US"/>
        </w:rPr>
        <w:fldChar w:fldCharType="end"/>
      </w:r>
    </w:p>
    <w:p w14:paraId="286D961E">
      <w:pPr>
        <w:shd w:val="clear" w:color="auto" w:fill="FFFFFF"/>
        <w:spacing w:after="0" w:line="240" w:lineRule="auto"/>
        <w:jc w:val="both"/>
        <w:rPr>
          <w:rStyle w:val="6"/>
          <w:sz w:val="24"/>
          <w:szCs w:val="24"/>
          <w:lang w:val="en-US"/>
        </w:rPr>
      </w:pPr>
    </w:p>
    <w:p w14:paraId="11047CB8">
      <w:pPr>
        <w:spacing w:after="0" w:line="240" w:lineRule="auto"/>
        <w:rPr>
          <w:rStyle w:val="6"/>
          <w:sz w:val="24"/>
          <w:szCs w:val="24"/>
          <w:lang w:val="en-US"/>
        </w:rPr>
      </w:pPr>
      <w:r>
        <w:rPr>
          <w:rStyle w:val="6"/>
          <w:sz w:val="24"/>
          <w:szCs w:val="24"/>
          <w:lang w:val="en-US"/>
        </w:rPr>
        <w:br w:type="page"/>
      </w:r>
    </w:p>
    <w:p w14:paraId="22A02BEE">
      <w:pPr>
        <w:shd w:val="clear" w:color="auto" w:fill="FFFFFF"/>
        <w:spacing w:after="0" w:line="240" w:lineRule="auto"/>
        <w:jc w:val="both"/>
        <w:rPr>
          <w:rFonts w:eastAsia="Times New Roman" w:cstheme="minorHAnsi"/>
          <w:sz w:val="24"/>
          <w:szCs w:val="24"/>
          <w:lang w:val="en-US" w:eastAsia="es-MX"/>
        </w:rPr>
      </w:pP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893879"/>
    <w:multiLevelType w:val="multilevel"/>
    <w:tmpl w:val="3089387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8B"/>
    <w:rsid w:val="00040CC1"/>
    <w:rsid w:val="000965E4"/>
    <w:rsid w:val="0024378B"/>
    <w:rsid w:val="00260AA0"/>
    <w:rsid w:val="0027263E"/>
    <w:rsid w:val="0029104C"/>
    <w:rsid w:val="002B71D4"/>
    <w:rsid w:val="002D0BBC"/>
    <w:rsid w:val="00337B61"/>
    <w:rsid w:val="00485E0A"/>
    <w:rsid w:val="005F0CA5"/>
    <w:rsid w:val="00615A33"/>
    <w:rsid w:val="00722C41"/>
    <w:rsid w:val="00792A5E"/>
    <w:rsid w:val="007C7273"/>
    <w:rsid w:val="008014F6"/>
    <w:rsid w:val="00860C5C"/>
    <w:rsid w:val="00901C8B"/>
    <w:rsid w:val="009670D1"/>
    <w:rsid w:val="00B123B7"/>
    <w:rsid w:val="00B171FA"/>
    <w:rsid w:val="00B70020"/>
    <w:rsid w:val="00CA3343"/>
    <w:rsid w:val="00CA342C"/>
    <w:rsid w:val="00CC2C4C"/>
    <w:rsid w:val="00D63E28"/>
    <w:rsid w:val="00D81BAE"/>
    <w:rsid w:val="00DF04D6"/>
    <w:rsid w:val="00E26D27"/>
    <w:rsid w:val="00E96FA7"/>
    <w:rsid w:val="00F32435"/>
    <w:rsid w:val="00F842D7"/>
    <w:rsid w:val="00FB5B01"/>
    <w:rsid w:val="130F15BC"/>
    <w:rsid w:val="1C576D3C"/>
    <w:rsid w:val="2AC91A76"/>
    <w:rsid w:val="2CB00B2E"/>
    <w:rsid w:val="49A75220"/>
    <w:rsid w:val="4AAC28A5"/>
    <w:rsid w:val="52393C87"/>
    <w:rsid w:val="65E35181"/>
    <w:rsid w:val="6D1C7359"/>
    <w:rsid w:val="75846EE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iPriority="99" w:semiHidden="0" w:name="Placeholder Text"/>
    <w:lsdException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paragraph" w:styleId="2">
    <w:name w:val="heading 2"/>
    <w:basedOn w:val="1"/>
    <w:link w:val="9"/>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es-MX"/>
    </w:rPr>
  </w:style>
  <w:style w:type="paragraph" w:styleId="3">
    <w:name w:val="heading 3"/>
    <w:basedOn w:val="1"/>
    <w:link w:val="10"/>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es-MX"/>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unhideWhenUsed/>
    <w:uiPriority w:val="99"/>
    <w:rPr>
      <w:color w:val="0000FF"/>
      <w:u w:val="single"/>
    </w:rPr>
  </w:style>
  <w:style w:type="character" w:styleId="7">
    <w:name w:val="Strong"/>
    <w:basedOn w:val="4"/>
    <w:qFormat/>
    <w:uiPriority w:val="22"/>
    <w:rPr>
      <w:b/>
      <w:bCs/>
    </w:r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customStyle="1" w:styleId="9">
    <w:name w:val="Título 2 Car"/>
    <w:basedOn w:val="4"/>
    <w:link w:val="2"/>
    <w:uiPriority w:val="9"/>
    <w:rPr>
      <w:rFonts w:ascii="Times New Roman" w:hAnsi="Times New Roman" w:eastAsia="Times New Roman" w:cs="Times New Roman"/>
      <w:b/>
      <w:bCs/>
      <w:sz w:val="36"/>
      <w:szCs w:val="36"/>
      <w:lang w:eastAsia="es-MX"/>
    </w:rPr>
  </w:style>
  <w:style w:type="character" w:customStyle="1" w:styleId="10">
    <w:name w:val="Título 3 Car"/>
    <w:basedOn w:val="4"/>
    <w:link w:val="3"/>
    <w:uiPriority w:val="9"/>
    <w:rPr>
      <w:rFonts w:ascii="Times New Roman" w:hAnsi="Times New Roman" w:eastAsia="Times New Roman" w:cs="Times New Roman"/>
      <w:b/>
      <w:bCs/>
      <w:sz w:val="27"/>
      <w:szCs w:val="27"/>
      <w:lang w:eastAsia="es-MX"/>
    </w:rPr>
  </w:style>
  <w:style w:type="character" w:customStyle="1" w:styleId="11">
    <w:name w:val="Unresolved Mention"/>
    <w:basedOn w:val="4"/>
    <w:semiHidden/>
    <w:unhideWhenUsed/>
    <w:uiPriority w:val="99"/>
    <w:rPr>
      <w:color w:val="605E5C"/>
      <w:shd w:val="clear" w:color="auto" w:fill="E1DFDD"/>
    </w:rPr>
  </w:style>
  <w:style w:type="paragraph" w:styleId="12">
    <w:name w:val="List Paragraph"/>
    <w:basedOn w:val="1"/>
    <w:unhideWhenUsed/>
    <w:uiPriority w:val="99"/>
    <w:pPr>
      <w:ind w:left="720"/>
      <w:contextualSpacing/>
    </w:pPr>
  </w:style>
  <w:style w:type="character" w:styleId="13">
    <w:name w:val="Placeholder Text"/>
    <w:basedOn w:val="4"/>
    <w:unhideWhenUsed/>
    <w:uiPriority w:val="99"/>
    <w:rPr>
      <w:color w:val="66666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1121</Words>
  <Characters>6169</Characters>
  <Lines>51</Lines>
  <Paragraphs>14</Paragraphs>
  <TotalTime>116</TotalTime>
  <ScaleCrop>false</ScaleCrop>
  <LinksUpToDate>false</LinksUpToDate>
  <CharactersWithSpaces>7276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2024-06-11T16:20:00Z</dcterms:created>
  <dc:creator>Testing</dc:creator>
  <cp:lastModifiedBy>abaltazar</cp:lastModifiedBy>
  <dcterms:modified xsi:type="dcterms:W3CDTF">2024-06-17T17:53:08Z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E8DC0D80636F43EE881B9E66BDF95B37_13</vt:lpwstr>
  </property>
</Properties>
</file>